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80" w:rsidRDefault="00D35C80" w:rsidP="00AC3F1F">
      <w:pPr>
        <w:pStyle w:val="a3"/>
        <w:spacing w:before="0" w:beforeAutospacing="0" w:after="150" w:afterAutospacing="0"/>
        <w:jc w:val="center"/>
        <w:rPr>
          <w:b/>
          <w:bCs/>
          <w:color w:val="000000"/>
          <w:sz w:val="40"/>
          <w:szCs w:val="40"/>
        </w:rPr>
      </w:pPr>
      <w:r>
        <w:rPr>
          <w:b/>
          <w:bCs/>
          <w:color w:val="000000"/>
          <w:sz w:val="40"/>
          <w:szCs w:val="40"/>
        </w:rPr>
        <w:t>БЕСЕДА С РОДИТЕЛЯМИ</w:t>
      </w:r>
    </w:p>
    <w:p w:rsidR="00AC3F1F" w:rsidRDefault="00AC3F1F" w:rsidP="00AC3F1F">
      <w:pPr>
        <w:pStyle w:val="a3"/>
        <w:spacing w:before="0" w:beforeAutospacing="0" w:after="150" w:afterAutospacing="0"/>
        <w:jc w:val="center"/>
        <w:rPr>
          <w:b/>
          <w:bCs/>
          <w:color w:val="000000"/>
          <w:sz w:val="40"/>
          <w:szCs w:val="40"/>
        </w:rPr>
      </w:pPr>
      <w:r w:rsidRPr="00E9538E">
        <w:rPr>
          <w:b/>
          <w:bCs/>
          <w:color w:val="000000"/>
          <w:sz w:val="40"/>
          <w:szCs w:val="40"/>
        </w:rPr>
        <w:t>Светоотражающие элементы на детской одежде</w:t>
      </w:r>
    </w:p>
    <w:p w:rsidR="00D35C80" w:rsidRDefault="00D35C80" w:rsidP="00D35C80">
      <w:pPr>
        <w:pStyle w:val="a3"/>
        <w:spacing w:before="0" w:beforeAutospacing="0" w:after="150" w:afterAutospacing="0"/>
        <w:rPr>
          <w:color w:val="000000"/>
        </w:rPr>
      </w:pPr>
      <w:r w:rsidRPr="00D35C80">
        <w:rPr>
          <w:color w:val="000000"/>
        </w:rPr>
        <w:t>Подготовила: Воспитатель Пасько И.В.</w:t>
      </w:r>
    </w:p>
    <w:p w:rsidR="00D35C80" w:rsidRPr="00D35C80" w:rsidRDefault="00D35C80" w:rsidP="00D35C80">
      <w:pPr>
        <w:pStyle w:val="a3"/>
        <w:spacing w:before="0" w:beforeAutospacing="0" w:after="150" w:afterAutospacing="0"/>
        <w:rPr>
          <w:color w:val="000000"/>
        </w:rPr>
      </w:pPr>
      <w:r>
        <w:rPr>
          <w:color w:val="000000"/>
        </w:rPr>
        <w:t>19.10.17г.</w:t>
      </w:r>
    </w:p>
    <w:p w:rsidR="00AC3F1F" w:rsidRPr="00D35C80" w:rsidRDefault="00AC3F1F" w:rsidP="00D35C80">
      <w:pPr>
        <w:pStyle w:val="a3"/>
        <w:spacing w:before="0" w:beforeAutospacing="0" w:after="150" w:afterAutospacing="0"/>
        <w:jc w:val="both"/>
        <w:rPr>
          <w:rFonts w:ascii="Arial" w:hAnsi="Arial" w:cs="Arial"/>
          <w:color w:val="000000"/>
          <w:sz w:val="28"/>
          <w:szCs w:val="28"/>
        </w:rPr>
      </w:pPr>
      <w:r w:rsidRPr="00D35C80">
        <w:rPr>
          <w:color w:val="000000"/>
          <w:sz w:val="28"/>
          <w:szCs w:val="28"/>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светоотражающих на детской одежде введено в обязательном порядке, детский травматизм на дорогах снизился в 6 – 8 раз. Это очень важное достижение, </w:t>
      </w:r>
      <w:proofErr w:type="spellStart"/>
      <w:r w:rsidRPr="00D35C80">
        <w:rPr>
          <w:color w:val="000000"/>
          <w:sz w:val="28"/>
          <w:szCs w:val="28"/>
        </w:rPr>
        <w:t>фликер</w:t>
      </w:r>
      <w:proofErr w:type="spellEnd"/>
      <w:r w:rsidRPr="00D35C80">
        <w:rPr>
          <w:color w:val="000000"/>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светоотражателей (</w:t>
      </w:r>
      <w:proofErr w:type="spellStart"/>
      <w:r w:rsidRPr="00D35C80">
        <w:rPr>
          <w:color w:val="000000"/>
          <w:sz w:val="28"/>
          <w:szCs w:val="28"/>
        </w:rPr>
        <w:t>катафотов</w:t>
      </w:r>
      <w:proofErr w:type="spellEnd"/>
      <w:r w:rsidRPr="00D35C80">
        <w:rPr>
          <w:color w:val="000000"/>
          <w:sz w:val="28"/>
          <w:szCs w:val="28"/>
        </w:rPr>
        <w:t>)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светоотражающим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AC3F1F" w:rsidRPr="00D35C80" w:rsidRDefault="00AC3F1F" w:rsidP="00AC3F1F">
      <w:pPr>
        <w:pStyle w:val="a3"/>
        <w:spacing w:before="0" w:beforeAutospacing="0" w:after="150" w:afterAutospacing="0"/>
        <w:jc w:val="center"/>
        <w:rPr>
          <w:rFonts w:ascii="Arial" w:hAnsi="Arial" w:cs="Arial"/>
          <w:color w:val="000000"/>
          <w:sz w:val="28"/>
          <w:szCs w:val="28"/>
        </w:rPr>
      </w:pPr>
      <w:r w:rsidRPr="00D35C80">
        <w:rPr>
          <w:b/>
          <w:bCs/>
          <w:color w:val="000000"/>
          <w:sz w:val="28"/>
          <w:szCs w:val="28"/>
          <w:u w:val="single"/>
        </w:rPr>
        <w:t>Уважаемые родители!</w:t>
      </w:r>
    </w:p>
    <w:p w:rsidR="00AC3F1F" w:rsidRPr="00D35C80" w:rsidRDefault="00AC3F1F" w:rsidP="00AC3F1F">
      <w:pPr>
        <w:pStyle w:val="a3"/>
        <w:spacing w:before="0" w:beforeAutospacing="0" w:after="150" w:afterAutospacing="0"/>
        <w:jc w:val="center"/>
        <w:rPr>
          <w:rFonts w:ascii="Arial" w:hAnsi="Arial" w:cs="Arial"/>
          <w:color w:val="000000"/>
          <w:sz w:val="28"/>
          <w:szCs w:val="28"/>
        </w:rPr>
      </w:pPr>
      <w:r w:rsidRPr="00D35C80">
        <w:rPr>
          <w:color w:val="000000"/>
          <w:sz w:val="28"/>
          <w:szCs w:val="28"/>
        </w:rPr>
        <w:t>Давайте обезопасим самое дорогое, что есть у нас в жизни – наше будущее, наших детей!</w:t>
      </w:r>
    </w:p>
    <w:p w:rsidR="00AC3F1F" w:rsidRPr="00D35C80" w:rsidRDefault="00AC3F1F" w:rsidP="00AC3F1F">
      <w:pPr>
        <w:pStyle w:val="a3"/>
        <w:spacing w:before="0" w:beforeAutospacing="0" w:after="150" w:afterAutospacing="0"/>
        <w:rPr>
          <w:rFonts w:ascii="Arial" w:hAnsi="Arial" w:cs="Arial"/>
          <w:color w:val="000000"/>
          <w:sz w:val="28"/>
          <w:szCs w:val="28"/>
        </w:rPr>
      </w:pPr>
      <w:r w:rsidRPr="00D35C80">
        <w:rPr>
          <w:rFonts w:ascii="Arial" w:hAnsi="Arial" w:cs="Arial"/>
          <w:noProof/>
          <w:color w:val="000000"/>
          <w:sz w:val="28"/>
          <w:szCs w:val="28"/>
        </w:rPr>
        <w:drawing>
          <wp:inline distT="0" distB="0" distL="0" distR="0">
            <wp:extent cx="2095500" cy="1943100"/>
            <wp:effectExtent l="19050" t="0" r="0" b="0"/>
            <wp:docPr id="1" name="Рисунок 1" descr="hello_html_5d51f7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d51f7ea.jpg"/>
                    <pic:cNvPicPr>
                      <a:picLocks noChangeAspect="1" noChangeArrowheads="1"/>
                    </pic:cNvPicPr>
                  </pic:nvPicPr>
                  <pic:blipFill>
                    <a:blip r:embed="rId4" cstate="print"/>
                    <a:srcRect/>
                    <a:stretch>
                      <a:fillRect/>
                    </a:stretch>
                  </pic:blipFill>
                  <pic:spPr bwMode="auto">
                    <a:xfrm>
                      <a:off x="0" y="0"/>
                      <a:ext cx="2095500" cy="1943100"/>
                    </a:xfrm>
                    <a:prstGeom prst="rect">
                      <a:avLst/>
                    </a:prstGeom>
                    <a:noFill/>
                    <a:ln w="9525">
                      <a:noFill/>
                      <a:miter lim="800000"/>
                      <a:headEnd/>
                      <a:tailEnd/>
                    </a:ln>
                  </pic:spPr>
                </pic:pic>
              </a:graphicData>
            </a:graphic>
          </wp:inline>
        </w:drawing>
      </w:r>
      <w:r w:rsidRPr="00D35C80">
        <w:rPr>
          <w:rFonts w:ascii="Arial" w:hAnsi="Arial" w:cs="Arial"/>
          <w:noProof/>
          <w:color w:val="000000"/>
          <w:sz w:val="28"/>
          <w:szCs w:val="28"/>
        </w:rPr>
        <w:drawing>
          <wp:inline distT="0" distB="0" distL="0" distR="0">
            <wp:extent cx="2181225" cy="1943100"/>
            <wp:effectExtent l="19050" t="0" r="9525" b="0"/>
            <wp:docPr id="2" name="Рисунок 2" descr="hello_html_m3d8baa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d8baaa8.jpg"/>
                    <pic:cNvPicPr>
                      <a:picLocks noChangeAspect="1" noChangeArrowheads="1"/>
                    </pic:cNvPicPr>
                  </pic:nvPicPr>
                  <pic:blipFill>
                    <a:blip r:embed="rId5" cstate="print"/>
                    <a:srcRect/>
                    <a:stretch>
                      <a:fillRect/>
                    </a:stretch>
                  </pic:blipFill>
                  <pic:spPr bwMode="auto">
                    <a:xfrm>
                      <a:off x="0" y="0"/>
                      <a:ext cx="2181225" cy="1943100"/>
                    </a:xfrm>
                    <a:prstGeom prst="rect">
                      <a:avLst/>
                    </a:prstGeom>
                    <a:noFill/>
                    <a:ln w="9525">
                      <a:noFill/>
                      <a:miter lim="800000"/>
                      <a:headEnd/>
                      <a:tailEnd/>
                    </a:ln>
                  </pic:spPr>
                </pic:pic>
              </a:graphicData>
            </a:graphic>
          </wp:inline>
        </w:drawing>
      </w:r>
    </w:p>
    <w:p w:rsidR="00AC3F1F" w:rsidRPr="00D35C80" w:rsidRDefault="00AC3F1F" w:rsidP="00AC3F1F">
      <w:pPr>
        <w:pStyle w:val="a3"/>
        <w:spacing w:before="0" w:beforeAutospacing="0" w:after="150" w:afterAutospacing="0"/>
        <w:rPr>
          <w:rFonts w:ascii="Arial" w:hAnsi="Arial" w:cs="Arial"/>
          <w:color w:val="000000"/>
          <w:sz w:val="28"/>
          <w:szCs w:val="28"/>
        </w:rPr>
      </w:pPr>
      <w:r w:rsidRPr="00D35C80">
        <w:rPr>
          <w:color w:val="000000"/>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w:t>
      </w:r>
      <w:r w:rsidRPr="00D35C80">
        <w:rPr>
          <w:color w:val="000000"/>
          <w:sz w:val="28"/>
          <w:szCs w:val="28"/>
        </w:rPr>
        <w:lastRenderedPageBreak/>
        <w:t>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Самоклеющиеся наклейки могут быть использованы на любых поверхностях (искусственная кожа, металлические части велосипедов, колясок и т.д.) и специальные светоотражающие браслеты. Приучайте себя и своих детей пользоваться доступными средствами безопасности.</w:t>
      </w:r>
    </w:p>
    <w:p w:rsidR="00EB5EC2" w:rsidRPr="00D35C80" w:rsidRDefault="00EB5EC2">
      <w:pPr>
        <w:rPr>
          <w:sz w:val="28"/>
          <w:szCs w:val="28"/>
        </w:rPr>
      </w:pPr>
    </w:p>
    <w:sectPr w:rsidR="00EB5EC2" w:rsidRPr="00D35C80" w:rsidSect="00EB5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F1F"/>
    <w:rsid w:val="0029434B"/>
    <w:rsid w:val="004F4FA3"/>
    <w:rsid w:val="00AC3F1F"/>
    <w:rsid w:val="00D35C80"/>
    <w:rsid w:val="00E9538E"/>
    <w:rsid w:val="00EB5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3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01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2212</Characters>
  <Application>Microsoft Office Word</Application>
  <DocSecurity>0</DocSecurity>
  <Lines>18</Lines>
  <Paragraphs>5</Paragraphs>
  <ScaleCrop>false</ScaleCrop>
  <Company>Microsoft</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3</cp:revision>
  <cp:lastPrinted>2017-10-10T04:36:00Z</cp:lastPrinted>
  <dcterms:created xsi:type="dcterms:W3CDTF">2017-10-09T18:20:00Z</dcterms:created>
  <dcterms:modified xsi:type="dcterms:W3CDTF">2017-10-24T07:37:00Z</dcterms:modified>
</cp:coreProperties>
</file>