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7B" w:rsidRPr="00C46D32" w:rsidRDefault="00BD3B7B" w:rsidP="00BD3B7B">
      <w:pPr>
        <w:tabs>
          <w:tab w:val="left" w:pos="70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D3B7B" w:rsidRPr="00C46D32" w:rsidRDefault="00BD3B7B" w:rsidP="00BD3B7B">
      <w:pPr>
        <w:tabs>
          <w:tab w:val="left" w:pos="63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коллективному договору</w:t>
      </w:r>
    </w:p>
    <w:p w:rsidR="00BD3B7B" w:rsidRPr="00C46D32" w:rsidRDefault="00BD3B7B" w:rsidP="00BD3B7B">
      <w:pPr>
        <w:tabs>
          <w:tab w:val="left" w:pos="541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МКДОУ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№</w:t>
      </w:r>
      <w:proofErr w:type="gramEnd"/>
      <w:r>
        <w:rPr>
          <w:rFonts w:ascii="Times New Roman" w:hAnsi="Times New Roman" w:cs="Times New Roman"/>
          <w:sz w:val="24"/>
          <w:szCs w:val="24"/>
        </w:rPr>
        <w:t>12 «Родничок</w:t>
      </w:r>
      <w:r w:rsidRPr="00C46D32">
        <w:rPr>
          <w:rFonts w:ascii="Times New Roman" w:hAnsi="Times New Roman" w:cs="Times New Roman"/>
          <w:sz w:val="24"/>
          <w:szCs w:val="24"/>
        </w:rPr>
        <w:t>»</w:t>
      </w:r>
    </w:p>
    <w:p w:rsidR="00BD3B7B" w:rsidRPr="00C46D32" w:rsidRDefault="00BD3B7B" w:rsidP="00BD3B7B">
      <w:pPr>
        <w:tabs>
          <w:tab w:val="left" w:pos="541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2018-2021</w:t>
      </w:r>
      <w:r w:rsidRPr="00C46D32">
        <w:rPr>
          <w:rFonts w:ascii="Times New Roman" w:hAnsi="Times New Roman" w:cs="Times New Roman"/>
          <w:sz w:val="24"/>
          <w:szCs w:val="24"/>
        </w:rPr>
        <w:t xml:space="preserve"> гг. </w:t>
      </w:r>
    </w:p>
    <w:p w:rsidR="00BD3B7B" w:rsidRPr="00C46D32" w:rsidRDefault="00BD3B7B" w:rsidP="00BD3B7B">
      <w:pPr>
        <w:tabs>
          <w:tab w:val="left" w:pos="541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ab/>
      </w:r>
    </w:p>
    <w:p w:rsidR="00BD3B7B" w:rsidRPr="00C46D32" w:rsidRDefault="00BD3B7B" w:rsidP="00BD3B7B">
      <w:pPr>
        <w:tabs>
          <w:tab w:val="left" w:pos="581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36"/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BD3B7B" w:rsidRPr="00C46D32" w:rsidTr="00175165">
        <w:tc>
          <w:tcPr>
            <w:tcW w:w="5352" w:type="dxa"/>
          </w:tcPr>
          <w:p w:rsidR="00BD3B7B" w:rsidRPr="00C46D32" w:rsidRDefault="00BD3B7B" w:rsidP="00175165">
            <w:pPr>
              <w:tabs>
                <w:tab w:val="left" w:pos="5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D3B7B" w:rsidRPr="00C46D32" w:rsidRDefault="00BD3B7B" w:rsidP="00175165">
            <w:pPr>
              <w:tabs>
                <w:tab w:val="left" w:pos="5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Представитель ТК</w:t>
            </w:r>
          </w:p>
          <w:p w:rsidR="00BD3B7B" w:rsidRPr="00C46D32" w:rsidRDefault="00BD3B7B" w:rsidP="00175165">
            <w:pPr>
              <w:tabs>
                <w:tab w:val="left" w:pos="54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МКДОУ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«Родничок</w:t>
            </w: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B7B" w:rsidRPr="00C46D32" w:rsidRDefault="00BD3B7B" w:rsidP="00175165">
            <w:pPr>
              <w:tabs>
                <w:tab w:val="left" w:pos="6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__________И.В.  Пасько</w:t>
            </w: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BD3B7B" w:rsidRPr="00C46D32" w:rsidRDefault="00BD3B7B" w:rsidP="00175165">
            <w:pPr>
              <w:tabs>
                <w:tab w:val="left" w:pos="5417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____________2018</w:t>
            </w: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52" w:type="dxa"/>
          </w:tcPr>
          <w:p w:rsidR="00BD3B7B" w:rsidRPr="00C46D32" w:rsidRDefault="00BD3B7B" w:rsidP="00175165">
            <w:pPr>
              <w:tabs>
                <w:tab w:val="left" w:pos="541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D3B7B" w:rsidRPr="00C46D32" w:rsidRDefault="00BD3B7B" w:rsidP="00175165">
            <w:pPr>
              <w:tabs>
                <w:tab w:val="left" w:pos="541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МКДОУ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«Родничок</w:t>
            </w: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B7B" w:rsidRPr="00C46D32" w:rsidRDefault="00BD3B7B" w:rsidP="00175165">
            <w:pPr>
              <w:tabs>
                <w:tab w:val="left" w:pos="541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_________Е.П. Рябоконь</w:t>
            </w: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BD3B7B" w:rsidRPr="00C46D32" w:rsidRDefault="00BD3B7B" w:rsidP="00175165">
            <w:pPr>
              <w:tabs>
                <w:tab w:val="left" w:pos="5417"/>
              </w:tabs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____________2018</w:t>
            </w: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D3B7B" w:rsidRPr="00C46D32" w:rsidRDefault="00BD3B7B" w:rsidP="00BD3B7B">
      <w:pPr>
        <w:tabs>
          <w:tab w:val="left" w:pos="63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6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7B" w:rsidRPr="00C46D32" w:rsidRDefault="00BD3B7B" w:rsidP="00BD3B7B">
      <w:pPr>
        <w:tabs>
          <w:tab w:val="left" w:pos="29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МКДОУ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/>
          <w:sz w:val="24"/>
          <w:szCs w:val="24"/>
        </w:rPr>
        <w:t>» с. Дивное,</w:t>
      </w:r>
    </w:p>
    <w:p w:rsidR="00BD3B7B" w:rsidRPr="00C46D32" w:rsidRDefault="00BD3B7B" w:rsidP="00BD3B7B">
      <w:pPr>
        <w:tabs>
          <w:tab w:val="left" w:pos="298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b/>
          <w:sz w:val="24"/>
          <w:szCs w:val="24"/>
        </w:rPr>
        <w:t xml:space="preserve">по которым с учетом конкретных условий </w:t>
      </w:r>
      <w:proofErr w:type="gramStart"/>
      <w:r w:rsidRPr="00C46D32">
        <w:rPr>
          <w:rFonts w:ascii="Times New Roman" w:hAnsi="Times New Roman" w:cs="Times New Roman"/>
          <w:b/>
          <w:sz w:val="24"/>
          <w:szCs w:val="24"/>
        </w:rPr>
        <w:t>работы  положены</w:t>
      </w:r>
      <w:proofErr w:type="gramEnd"/>
      <w:r w:rsidRPr="00C46D32">
        <w:rPr>
          <w:rFonts w:ascii="Times New Roman" w:hAnsi="Times New Roman" w:cs="Times New Roman"/>
          <w:b/>
          <w:sz w:val="24"/>
          <w:szCs w:val="24"/>
        </w:rPr>
        <w:t xml:space="preserve"> средства индивидуальной защиты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276"/>
        <w:gridCol w:w="3260"/>
        <w:gridCol w:w="1276"/>
        <w:gridCol w:w="2126"/>
      </w:tblGrid>
      <w:tr w:rsidR="00BD3B7B" w:rsidRPr="00C46D32" w:rsidTr="00175165">
        <w:tc>
          <w:tcPr>
            <w:tcW w:w="809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3260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спецодежды</w:t>
            </w:r>
          </w:p>
        </w:tc>
        <w:tc>
          <w:tcPr>
            <w:tcW w:w="1276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Норма выдачи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Срок носки</w:t>
            </w:r>
          </w:p>
        </w:tc>
      </w:tr>
      <w:tr w:rsidR="00BD3B7B" w:rsidRPr="00C46D32" w:rsidTr="00175165">
        <w:trPr>
          <w:trHeight w:val="647"/>
        </w:trPr>
        <w:tc>
          <w:tcPr>
            <w:tcW w:w="809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3260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Комбинезон или костюм из смешанных тканей</w:t>
            </w:r>
          </w:p>
        </w:tc>
        <w:tc>
          <w:tcPr>
            <w:tcW w:w="1276" w:type="dxa"/>
          </w:tcPr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D3B7B" w:rsidRPr="00C46D32" w:rsidTr="00175165">
        <w:trPr>
          <w:trHeight w:val="647"/>
        </w:trPr>
        <w:tc>
          <w:tcPr>
            <w:tcW w:w="809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3260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276" w:type="dxa"/>
          </w:tcPr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 3года</w:t>
            </w:r>
          </w:p>
          <w:p w:rsidR="00BD3B7B" w:rsidRPr="00C46D32" w:rsidRDefault="00BD3B7B" w:rsidP="00175165">
            <w:pPr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 3 месяца</w:t>
            </w:r>
          </w:p>
        </w:tc>
      </w:tr>
      <w:tr w:rsidR="00BD3B7B" w:rsidRPr="00C46D32" w:rsidTr="00175165">
        <w:trPr>
          <w:trHeight w:val="647"/>
        </w:trPr>
        <w:tc>
          <w:tcPr>
            <w:tcW w:w="809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3260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Колпак хлопчатобумажный.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Нарукавник,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Куртка хлопчатобумажная,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Фартук хлопчатобумажный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Тапочки, 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для рук, 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Полотенце для лица,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Брюки или юбка хлопчатобумажные</w:t>
            </w:r>
          </w:p>
        </w:tc>
        <w:tc>
          <w:tcPr>
            <w:tcW w:w="1276" w:type="dxa"/>
          </w:tcPr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 3года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  <w:p w:rsidR="00BD3B7B" w:rsidRPr="00C46D32" w:rsidRDefault="00BD3B7B" w:rsidP="00175165">
            <w:pPr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B" w:rsidRPr="00C46D32" w:rsidRDefault="00BD3B7B" w:rsidP="00BD3B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D3B7B" w:rsidRPr="00C46D32" w:rsidTr="00175165">
        <w:trPr>
          <w:trHeight w:val="647"/>
        </w:trPr>
        <w:tc>
          <w:tcPr>
            <w:tcW w:w="809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6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3260" w:type="dxa"/>
          </w:tcPr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Костюм хлопчатобумажный, 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Фартук хлопчатобумажный с нагрудником, 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Сапоги резиновые,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Перчатки резиновые,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Перчатки комбинированные.</w:t>
            </w:r>
          </w:p>
        </w:tc>
        <w:tc>
          <w:tcPr>
            <w:tcW w:w="1276" w:type="dxa"/>
          </w:tcPr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B7B" w:rsidRPr="00C46D32" w:rsidRDefault="00BD3B7B" w:rsidP="0017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D3B7B" w:rsidRPr="00C46D32" w:rsidRDefault="00BD3B7B" w:rsidP="00BD3B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B" w:rsidRPr="00C46D32" w:rsidRDefault="00BD3B7B" w:rsidP="00BD3B7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D3B7B" w:rsidRPr="00C46D32" w:rsidRDefault="00BD3B7B" w:rsidP="00175165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  <w:p w:rsidR="00BD3B7B" w:rsidRPr="00C46D32" w:rsidRDefault="00BD3B7B" w:rsidP="0017516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BD3B7B" w:rsidRPr="00C46D32" w:rsidRDefault="00BD3B7B" w:rsidP="0017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BD3B7B" w:rsidRDefault="00BD3B7B" w:rsidP="00BD3B7B">
      <w:pPr>
        <w:rPr>
          <w:sz w:val="24"/>
          <w:szCs w:val="24"/>
        </w:rPr>
      </w:pPr>
    </w:p>
    <w:p w:rsidR="00BD3B7B" w:rsidRDefault="00BD3B7B" w:rsidP="00BD3B7B">
      <w:pPr>
        <w:rPr>
          <w:sz w:val="24"/>
          <w:szCs w:val="24"/>
        </w:rPr>
      </w:pPr>
    </w:p>
    <w:p w:rsidR="00BD3B7B" w:rsidRDefault="00BD3B7B" w:rsidP="00BD3B7B">
      <w:pPr>
        <w:ind w:firstLine="720"/>
        <w:jc w:val="both"/>
        <w:rPr>
          <w:sz w:val="24"/>
          <w:szCs w:val="24"/>
        </w:rPr>
      </w:pPr>
    </w:p>
    <w:p w:rsidR="00BD3B7B" w:rsidRDefault="00BD3B7B" w:rsidP="00BD3B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3B7B" w:rsidRDefault="00BD3B7B" w:rsidP="00BD3B7B">
      <w:pPr>
        <w:ind w:firstLine="720"/>
        <w:jc w:val="both"/>
        <w:rPr>
          <w:sz w:val="24"/>
          <w:szCs w:val="24"/>
        </w:rPr>
      </w:pPr>
    </w:p>
    <w:p w:rsidR="00BD3B7B" w:rsidRDefault="00BD3B7B" w:rsidP="00BD3B7B">
      <w:pPr>
        <w:ind w:firstLine="720"/>
        <w:jc w:val="both"/>
        <w:rPr>
          <w:sz w:val="24"/>
          <w:szCs w:val="24"/>
        </w:rPr>
      </w:pPr>
    </w:p>
    <w:p w:rsidR="00BD3B7B" w:rsidRDefault="00BD3B7B" w:rsidP="00BD3B7B">
      <w:pPr>
        <w:ind w:firstLine="720"/>
        <w:jc w:val="both"/>
        <w:rPr>
          <w:sz w:val="24"/>
          <w:szCs w:val="24"/>
        </w:rPr>
      </w:pPr>
    </w:p>
    <w:p w:rsidR="00BD3B7B" w:rsidRDefault="00BD3B7B" w:rsidP="00BD3B7B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:rsidR="00BD3B7B" w:rsidRDefault="00BD3B7B" w:rsidP="00BD3B7B">
      <w:pPr>
        <w:tabs>
          <w:tab w:val="left" w:pos="630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46D2">
        <w:rPr>
          <w:sz w:val="24"/>
          <w:szCs w:val="24"/>
        </w:rPr>
        <w:t xml:space="preserve">       </w:t>
      </w:r>
      <w:r>
        <w:rPr>
          <w:rFonts w:cs="Tahoma"/>
          <w:bCs/>
          <w:sz w:val="28"/>
          <w:szCs w:val="28"/>
        </w:rPr>
        <w:tab/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D3B7B" w:rsidRPr="00C46D32" w:rsidRDefault="00BD3B7B" w:rsidP="00BD3B7B">
      <w:pPr>
        <w:tabs>
          <w:tab w:val="left" w:pos="630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Приложение </w:t>
      </w:r>
      <w:proofErr w:type="gramStart"/>
      <w:r w:rsidRPr="00C46D32">
        <w:rPr>
          <w:rFonts w:ascii="Times New Roman" w:hAnsi="Times New Roman" w:cs="Times New Roman"/>
          <w:bCs/>
          <w:sz w:val="24"/>
          <w:szCs w:val="24"/>
        </w:rPr>
        <w:t>№  4</w:t>
      </w:r>
      <w:proofErr w:type="gramEnd"/>
    </w:p>
    <w:p w:rsidR="00BD3B7B" w:rsidRPr="00C46D32" w:rsidRDefault="00BD3B7B" w:rsidP="00BD3B7B">
      <w:pPr>
        <w:tabs>
          <w:tab w:val="left" w:pos="630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к       коллективному договору</w:t>
      </w:r>
    </w:p>
    <w:p w:rsidR="00BD3B7B" w:rsidRPr="00C46D32" w:rsidRDefault="00BD3B7B" w:rsidP="00BD3B7B">
      <w:pPr>
        <w:tabs>
          <w:tab w:val="left" w:pos="630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МКДОУ № 12 «Родничок» на 2018-2021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гг.</w:t>
      </w:r>
    </w:p>
    <w:p w:rsidR="00BD3B7B" w:rsidRPr="00C46D32" w:rsidRDefault="00BD3B7B" w:rsidP="00BD3B7B">
      <w:pPr>
        <w:tabs>
          <w:tab w:val="left" w:pos="630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3B7B" w:rsidRPr="00C46D32" w:rsidRDefault="00BD3B7B" w:rsidP="00BD3B7B">
      <w:pPr>
        <w:tabs>
          <w:tab w:val="left" w:pos="630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ab/>
        <w:t xml:space="preserve">Утверждено приказом </w:t>
      </w:r>
    </w:p>
    <w:p w:rsidR="00BD3B7B" w:rsidRPr="00C46D32" w:rsidRDefault="00BD3B7B" w:rsidP="00BD3B7B">
      <w:pPr>
        <w:tabs>
          <w:tab w:val="center" w:pos="4677"/>
          <w:tab w:val="left" w:pos="624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C46D32">
        <w:rPr>
          <w:rFonts w:ascii="Times New Roman" w:hAnsi="Times New Roman" w:cs="Times New Roman"/>
          <w:bCs/>
          <w:sz w:val="24"/>
          <w:szCs w:val="24"/>
        </w:rPr>
        <w:tab/>
        <w:t xml:space="preserve">МКДОУ </w:t>
      </w:r>
      <w:r>
        <w:rPr>
          <w:rFonts w:ascii="Times New Roman" w:hAnsi="Times New Roman" w:cs="Times New Roman"/>
          <w:sz w:val="24"/>
          <w:szCs w:val="24"/>
        </w:rPr>
        <w:t>№ 12 «Родничок</w:t>
      </w:r>
      <w:r w:rsidRPr="00C46D32">
        <w:rPr>
          <w:rFonts w:ascii="Times New Roman" w:hAnsi="Times New Roman" w:cs="Times New Roman"/>
          <w:sz w:val="24"/>
          <w:szCs w:val="24"/>
        </w:rPr>
        <w:t>»</w:t>
      </w:r>
    </w:p>
    <w:p w:rsidR="00BD3B7B" w:rsidRPr="00C46D32" w:rsidRDefault="00BD3B7B" w:rsidP="00BD3B7B">
      <w:pPr>
        <w:tabs>
          <w:tab w:val="left" w:pos="633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ab/>
        <w:t xml:space="preserve">с. </w:t>
      </w:r>
      <w:proofErr w:type="gramStart"/>
      <w:r w:rsidRPr="00C46D32">
        <w:rPr>
          <w:rFonts w:ascii="Times New Roman" w:hAnsi="Times New Roman" w:cs="Times New Roman"/>
          <w:bCs/>
          <w:sz w:val="24"/>
          <w:szCs w:val="24"/>
        </w:rPr>
        <w:t>Дивное  от</w:t>
      </w:r>
      <w:proofErr w:type="gramEnd"/>
      <w:r w:rsidRPr="00C46D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3B7B" w:rsidRPr="00C46D32" w:rsidRDefault="00BD3B7B" w:rsidP="00BD3B7B">
      <w:pPr>
        <w:tabs>
          <w:tab w:val="left" w:pos="634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«30» октября 2013г. № 40</w:t>
      </w:r>
    </w:p>
    <w:p w:rsidR="00BD3B7B" w:rsidRPr="00C46D32" w:rsidRDefault="00BD3B7B" w:rsidP="00BD3B7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Look w:val="00A0" w:firstRow="1" w:lastRow="0" w:firstColumn="1" w:lastColumn="0" w:noHBand="0" w:noVBand="0"/>
      </w:tblPr>
      <w:tblGrid>
        <w:gridCol w:w="5504"/>
        <w:gridCol w:w="3851"/>
      </w:tblGrid>
      <w:tr w:rsidR="00BD3B7B" w:rsidRPr="00C46D32" w:rsidTr="00175165">
        <w:tc>
          <w:tcPr>
            <w:tcW w:w="5641" w:type="dxa"/>
          </w:tcPr>
          <w:p w:rsidR="00BD3B7B" w:rsidRPr="00C46D32" w:rsidRDefault="00BD3B7B" w:rsidP="00175165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3B7B" w:rsidRPr="00C46D32" w:rsidRDefault="00BD3B7B" w:rsidP="0017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Представитель ТК</w:t>
            </w:r>
          </w:p>
          <w:p w:rsidR="00BD3B7B" w:rsidRPr="00C46D32" w:rsidRDefault="00BD3B7B" w:rsidP="0017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12 «Родничок</w:t>
            </w: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B7B" w:rsidRPr="00C46D32" w:rsidRDefault="00BD3B7B" w:rsidP="0017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И.В. Пасько</w:t>
            </w:r>
          </w:p>
          <w:p w:rsidR="00BD3B7B" w:rsidRPr="00C46D32" w:rsidRDefault="00BD3B7B" w:rsidP="00175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« __» _____________ 20____г.</w:t>
            </w:r>
          </w:p>
        </w:tc>
        <w:tc>
          <w:tcPr>
            <w:tcW w:w="3929" w:type="dxa"/>
          </w:tcPr>
          <w:p w:rsidR="00BD3B7B" w:rsidRPr="00C46D32" w:rsidRDefault="00BD3B7B" w:rsidP="00175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УТВЕРЖДАЮ:</w:t>
            </w:r>
          </w:p>
          <w:p w:rsidR="00BD3B7B" w:rsidRPr="00C46D32" w:rsidRDefault="00BD3B7B" w:rsidP="00175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Заведующий МКДОУ № 12</w:t>
            </w:r>
          </w:p>
          <w:p w:rsidR="00BD3B7B" w:rsidRPr="00C46D32" w:rsidRDefault="00BD3B7B" w:rsidP="00175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«Родничок</w:t>
            </w: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>» с. Дивное</w:t>
            </w:r>
          </w:p>
          <w:p w:rsidR="00BD3B7B" w:rsidRPr="00C46D32" w:rsidRDefault="00BD3B7B" w:rsidP="001751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Е.П. Рябоконь</w:t>
            </w:r>
            <w:r w:rsidRPr="00C46D32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 20___г.</w:t>
            </w:r>
          </w:p>
        </w:tc>
      </w:tr>
    </w:tbl>
    <w:p w:rsidR="00BD3B7B" w:rsidRPr="00C46D32" w:rsidRDefault="00BD3B7B" w:rsidP="00BD3B7B">
      <w:pPr>
        <w:rPr>
          <w:rFonts w:ascii="Times New Roman" w:hAnsi="Times New Roman" w:cs="Times New Roman"/>
          <w:bCs/>
          <w:sz w:val="24"/>
          <w:szCs w:val="24"/>
        </w:rPr>
      </w:pPr>
    </w:p>
    <w:p w:rsidR="00BD3B7B" w:rsidRPr="00C46D32" w:rsidRDefault="00BD3B7B" w:rsidP="00BD3B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D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D3B7B" w:rsidRPr="00C46D32" w:rsidRDefault="00BD3B7B" w:rsidP="00BD3B7B">
      <w:pPr>
        <w:tabs>
          <w:tab w:val="left" w:pos="540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D32">
        <w:rPr>
          <w:rFonts w:ascii="Times New Roman" w:hAnsi="Times New Roman" w:cs="Times New Roman"/>
          <w:b/>
          <w:sz w:val="24"/>
          <w:szCs w:val="24"/>
        </w:rPr>
        <w:t>об  образовании</w:t>
      </w:r>
      <w:proofErr w:type="gramEnd"/>
      <w:r w:rsidRPr="00C46D32">
        <w:rPr>
          <w:rFonts w:ascii="Times New Roman" w:hAnsi="Times New Roman" w:cs="Times New Roman"/>
          <w:b/>
          <w:sz w:val="24"/>
          <w:szCs w:val="24"/>
        </w:rPr>
        <w:t xml:space="preserve"> и использовании фонда  стимулирующих выплат работникам Муниципального казенного дошкольного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ого учреждения «Детский сад № 12 «Родничок</w:t>
      </w:r>
      <w:r w:rsidRPr="00C46D3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D3B7B" w:rsidRPr="00C46D32" w:rsidRDefault="00BD3B7B" w:rsidP="00BD3B7B">
      <w:pPr>
        <w:tabs>
          <w:tab w:val="left" w:pos="540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32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Pr="00C46D32">
        <w:rPr>
          <w:rFonts w:ascii="Times New Roman" w:hAnsi="Times New Roman" w:cs="Times New Roman"/>
          <w:b/>
          <w:sz w:val="24"/>
          <w:szCs w:val="24"/>
        </w:rPr>
        <w:t xml:space="preserve">Дивное  </w:t>
      </w:r>
      <w:proofErr w:type="spellStart"/>
      <w:r w:rsidRPr="00C46D32">
        <w:rPr>
          <w:rFonts w:ascii="Times New Roman" w:hAnsi="Times New Roman" w:cs="Times New Roman"/>
          <w:b/>
          <w:sz w:val="24"/>
          <w:szCs w:val="24"/>
        </w:rPr>
        <w:t>Апанасенковского</w:t>
      </w:r>
      <w:proofErr w:type="spellEnd"/>
      <w:proofErr w:type="gramEnd"/>
      <w:r w:rsidRPr="00C46D3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Ставропольского края.</w:t>
      </w:r>
    </w:p>
    <w:p w:rsidR="00BD3B7B" w:rsidRPr="00C46D32" w:rsidRDefault="00BD3B7B" w:rsidP="00BD3B7B">
      <w:pPr>
        <w:tabs>
          <w:tab w:val="num" w:pos="720"/>
        </w:tabs>
        <w:ind w:left="720" w:hanging="36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D3B7B" w:rsidRPr="00C46D32" w:rsidRDefault="00BD3B7B" w:rsidP="00BD3B7B">
      <w:pPr>
        <w:tabs>
          <w:tab w:val="num" w:pos="720"/>
        </w:tabs>
        <w:ind w:left="720" w:hanging="36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46D32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1.</w:t>
      </w:r>
      <w:r w:rsidRPr="00C46D32">
        <w:rPr>
          <w:rFonts w:ascii="Times New Roman" w:hAnsi="Times New Roman" w:cs="Times New Roman"/>
          <w:sz w:val="24"/>
          <w:szCs w:val="24"/>
        </w:rPr>
        <w:t> </w:t>
      </w:r>
      <w:r w:rsidRPr="00C46D32">
        <w:rPr>
          <w:rStyle w:val="a3"/>
          <w:rFonts w:ascii="Times New Roman" w:hAnsi="Times New Roman" w:cs="Times New Roman"/>
          <w:sz w:val="24"/>
          <w:szCs w:val="24"/>
        </w:rPr>
        <w:t>Общие положения</w:t>
      </w:r>
    </w:p>
    <w:p w:rsidR="00BD3B7B" w:rsidRPr="00637B4E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1.1.Настоящее положение</w:t>
      </w:r>
      <w:r w:rsidRPr="00C46D32">
        <w:rPr>
          <w:rStyle w:val="a3"/>
          <w:rFonts w:ascii="Times New Roman" w:hAnsi="Times New Roman" w:cs="Times New Roman"/>
          <w:sz w:val="24"/>
          <w:szCs w:val="24"/>
        </w:rPr>
        <w:t xml:space="preserve"> разработано в целях образования и использования фонда </w:t>
      </w:r>
      <w:r w:rsidRPr="00C46D32">
        <w:rPr>
          <w:rFonts w:ascii="Times New Roman" w:hAnsi="Times New Roman" w:cs="Times New Roman"/>
          <w:bCs/>
          <w:sz w:val="24"/>
          <w:szCs w:val="24"/>
        </w:rPr>
        <w:t>стимулирующи</w:t>
      </w:r>
      <w:r>
        <w:rPr>
          <w:rFonts w:ascii="Times New Roman" w:hAnsi="Times New Roman" w:cs="Times New Roman"/>
          <w:bCs/>
          <w:sz w:val="24"/>
          <w:szCs w:val="24"/>
        </w:rPr>
        <w:t>х выплатах работников МКДОУ №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» с. Дивное </w:t>
      </w:r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края в соответствии  с постановлением Правительства Ставропольского края от 20 августа </w:t>
      </w:r>
      <w:smartTag w:uri="urn:schemas-microsoft-com:office:smarttags" w:element="metricconverter">
        <w:smartTagPr>
          <w:attr w:name="ProductID" w:val="2008 г"/>
        </w:smartTagPr>
        <w:r w:rsidRPr="00C46D32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6D32">
        <w:rPr>
          <w:rFonts w:ascii="Times New Roman" w:hAnsi="Times New Roman" w:cs="Times New Roman"/>
          <w:sz w:val="24"/>
          <w:szCs w:val="24"/>
        </w:rPr>
        <w:t xml:space="preserve">. № 128-п «О введении новых систем оплаты труда работников государственных бюджетных и государственных казенных учреждений Ставропольского края», распоряжением Правительства Ставропольского края от 19 декабря </w:t>
      </w:r>
      <w:smartTag w:uri="urn:schemas-microsoft-com:office:smarttags" w:element="metricconverter">
        <w:smartTagPr>
          <w:attr w:name="ProductID" w:val="2012 г"/>
        </w:smartTagPr>
        <w:r w:rsidRPr="00C46D3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6D32">
        <w:rPr>
          <w:rFonts w:ascii="Times New Roman" w:hAnsi="Times New Roman" w:cs="Times New Roman"/>
          <w:sz w:val="24"/>
          <w:szCs w:val="24"/>
        </w:rPr>
        <w:t xml:space="preserve">. № 548-рп «Об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2013-2018 годы» и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2013-2018 годы, утвержденными решением Российской трехсторонней комиссии по регулированию социально-трудовых отношений от 21 декабря </w:t>
      </w:r>
      <w:smartTag w:uri="urn:schemas-microsoft-com:office:smarttags" w:element="metricconverter">
        <w:smartTagPr>
          <w:attr w:name="ProductID" w:val="2012 г"/>
        </w:smartTagPr>
        <w:r w:rsidRPr="00C46D3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6D32">
        <w:rPr>
          <w:rFonts w:ascii="Times New Roman" w:hAnsi="Times New Roman" w:cs="Times New Roman"/>
          <w:sz w:val="24"/>
          <w:szCs w:val="24"/>
        </w:rPr>
        <w:t xml:space="preserve">., протокол 11,  с постановлением главы администрации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края от 22 октября 2008 года № 298 «О введении новых систем оплаты труда работников бюджетных муниципальных учреждений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 района Ставропольского края</w:t>
      </w:r>
      <w:r w:rsidRPr="00C46D32">
        <w:rPr>
          <w:rFonts w:ascii="Times New Roman" w:hAnsi="Times New Roman" w:cs="Times New Roman"/>
          <w:sz w:val="24"/>
          <w:szCs w:val="24"/>
        </w:rPr>
        <w:t xml:space="preserve">»  с дополнениями  и  изменениями, утвержденными Постановлением администрации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края от 30 декабря 2011 года № 728-п  «О внесении изменений в постановление главы администрации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края от 22 октября 2008 года № 298 «О введении новых систем оплаты труда работников бюджетных муниципальных учреждений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края ».</w:t>
      </w:r>
    </w:p>
    <w:p w:rsidR="00BD3B7B" w:rsidRPr="00C46D32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Работникам  МКДОУ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>» с. Дивное</w:t>
      </w:r>
      <w:r w:rsidRPr="00C46D32">
        <w:rPr>
          <w:rFonts w:ascii="Times New Roman" w:hAnsi="Times New Roman" w:cs="Times New Roman"/>
          <w:sz w:val="24"/>
          <w:szCs w:val="24"/>
        </w:rPr>
        <w:t xml:space="preserve"> могут устанавливаться  следующие  виды выплат стимулирующего характера: </w:t>
      </w:r>
    </w:p>
    <w:p w:rsidR="00BD3B7B" w:rsidRPr="00C46D32" w:rsidRDefault="00BD3B7B" w:rsidP="00BD3B7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</w:t>
      </w:r>
    </w:p>
    <w:p w:rsidR="00BD3B7B" w:rsidRPr="00C46D32" w:rsidRDefault="00BD3B7B" w:rsidP="00BD3B7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за качество выполняемых работ</w:t>
      </w:r>
    </w:p>
    <w:p w:rsidR="00BD3B7B" w:rsidRPr="00C46D32" w:rsidRDefault="00BD3B7B" w:rsidP="00BD3B7B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премиальные выплаты по итогам работы</w:t>
      </w:r>
    </w:p>
    <w:p w:rsidR="00BD3B7B" w:rsidRPr="00C46D32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3.Стимулирование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работников МКДОУ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D32">
        <w:rPr>
          <w:rFonts w:ascii="Times New Roman" w:hAnsi="Times New Roman" w:cs="Times New Roman"/>
          <w:bCs/>
          <w:sz w:val="24"/>
          <w:szCs w:val="24"/>
        </w:rPr>
        <w:t>с. Дивное</w:t>
      </w:r>
      <w:r w:rsidRPr="00C46D32">
        <w:rPr>
          <w:rFonts w:ascii="Times New Roman" w:hAnsi="Times New Roman" w:cs="Times New Roman"/>
          <w:sz w:val="24"/>
          <w:szCs w:val="24"/>
        </w:rPr>
        <w:t xml:space="preserve"> производится в </w:t>
      </w:r>
      <w:r w:rsidRPr="00C46D32">
        <w:rPr>
          <w:rFonts w:ascii="Times New Roman" w:hAnsi="Times New Roman" w:cs="Times New Roman"/>
          <w:sz w:val="24"/>
          <w:szCs w:val="24"/>
        </w:rPr>
        <w:lastRenderedPageBreak/>
        <w:t xml:space="preserve">пределах утвержденного лимитного фонда стимулирующих выплат на планируемый год. </w:t>
      </w:r>
    </w:p>
    <w:p w:rsidR="00BD3B7B" w:rsidRPr="00C46D32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1.4. Стимулирующие выплаты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за  качество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выполняемых работ  могут устанавливаться работникам, которые проработали не менее 1 года в  МКДОУ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» с. Дивное, </w:t>
      </w:r>
      <w:r w:rsidRPr="00C46D32">
        <w:rPr>
          <w:rFonts w:ascii="Times New Roman" w:hAnsi="Times New Roman" w:cs="Times New Roman"/>
          <w:sz w:val="24"/>
          <w:szCs w:val="24"/>
        </w:rPr>
        <w:t xml:space="preserve"> один раз в год по состоянию на 1 сентября по результатам работы за прошедший учебный год по основной должности. </w:t>
      </w:r>
    </w:p>
    <w:p w:rsidR="00BD3B7B" w:rsidRPr="00C46D32" w:rsidRDefault="00BD3B7B" w:rsidP="00BD3B7B">
      <w:pPr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5.Стимулирующие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выплаты  за качество выполняемых работ не выплачиваются:</w:t>
      </w:r>
    </w:p>
    <w:p w:rsidR="00BD3B7B" w:rsidRPr="00C46D32" w:rsidRDefault="00BD3B7B" w:rsidP="00BD3B7B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работникам, принятым на работу сезонно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и  временно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>, по срочному трудовому договору, а также внешним совместителям;</w:t>
      </w:r>
    </w:p>
    <w:p w:rsidR="00BD3B7B" w:rsidRPr="00C46D32" w:rsidRDefault="00BD3B7B" w:rsidP="00BD3B7B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работникам, находящимся в отпуске по уходу за ребенком; </w:t>
      </w:r>
    </w:p>
    <w:p w:rsidR="00BD3B7B" w:rsidRPr="00C46D32" w:rsidRDefault="00BD3B7B" w:rsidP="00BD3B7B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работникам, находящимся в длительном отпуске сроком 1 год;</w:t>
      </w:r>
    </w:p>
    <w:p w:rsidR="00BD3B7B" w:rsidRPr="00C46D32" w:rsidRDefault="00BD3B7B" w:rsidP="00BD3B7B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работникам, вышедшим из отпуска по уходу за ребенком; </w:t>
      </w:r>
    </w:p>
    <w:p w:rsidR="00BD3B7B" w:rsidRPr="00C46D32" w:rsidRDefault="00BD3B7B" w:rsidP="00BD3B7B">
      <w:pPr>
        <w:widowControl/>
        <w:numPr>
          <w:ilvl w:val="1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работникам, вышедшим из длительного отпуска сроком 1 год.</w:t>
      </w:r>
    </w:p>
    <w:p w:rsidR="00BD3B7B" w:rsidRPr="00C46D32" w:rsidRDefault="00BD3B7B" w:rsidP="00BD3B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3B7B" w:rsidRPr="00C46D32" w:rsidRDefault="00BD3B7B" w:rsidP="00BD3B7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6D32">
        <w:rPr>
          <w:rFonts w:ascii="Times New Roman" w:eastAsia="Arial" w:hAnsi="Times New Roman" w:cs="Times New Roman"/>
          <w:sz w:val="24"/>
          <w:szCs w:val="24"/>
        </w:rPr>
        <w:t xml:space="preserve">1.6. В случае ухудшения качества или уменьшения объема выполняемых работ, изменения условий установления надбавок и </w:t>
      </w:r>
      <w:proofErr w:type="gramStart"/>
      <w:r w:rsidRPr="00C46D32">
        <w:rPr>
          <w:rFonts w:ascii="Times New Roman" w:eastAsia="Arial" w:hAnsi="Times New Roman" w:cs="Times New Roman"/>
          <w:sz w:val="24"/>
          <w:szCs w:val="24"/>
        </w:rPr>
        <w:t>доплат,  а</w:t>
      </w:r>
      <w:proofErr w:type="gramEnd"/>
      <w:r w:rsidRPr="00C46D32">
        <w:rPr>
          <w:rFonts w:ascii="Times New Roman" w:eastAsia="Arial" w:hAnsi="Times New Roman" w:cs="Times New Roman"/>
          <w:sz w:val="24"/>
          <w:szCs w:val="24"/>
        </w:rPr>
        <w:t xml:space="preserve">  также при отсутствии  средств для выплаты надбавки и доплаты, отменяются полностью или уменьшаются  приказом заведующего без двухмесячного предупреждения работников.</w:t>
      </w:r>
    </w:p>
    <w:p w:rsidR="00BD3B7B" w:rsidRPr="00C46D32" w:rsidRDefault="00BD3B7B" w:rsidP="00BD3B7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6D32">
        <w:rPr>
          <w:rFonts w:ascii="Times New Roman" w:eastAsia="Arial" w:hAnsi="Times New Roman" w:cs="Times New Roman"/>
          <w:sz w:val="24"/>
          <w:szCs w:val="24"/>
        </w:rPr>
        <w:t xml:space="preserve">1.7. Размер надбавок (доплаты) пересматривается при переводе работника на иную должность (работу), а также в связи с </w:t>
      </w:r>
      <w:proofErr w:type="gramStart"/>
      <w:r w:rsidRPr="00C46D32">
        <w:rPr>
          <w:rFonts w:ascii="Times New Roman" w:eastAsia="Arial" w:hAnsi="Times New Roman" w:cs="Times New Roman"/>
          <w:sz w:val="24"/>
          <w:szCs w:val="24"/>
        </w:rPr>
        <w:t>изменением  его</w:t>
      </w:r>
      <w:proofErr w:type="gramEnd"/>
      <w:r w:rsidRPr="00C46D32">
        <w:rPr>
          <w:rFonts w:ascii="Times New Roman" w:eastAsia="Arial" w:hAnsi="Times New Roman" w:cs="Times New Roman"/>
          <w:sz w:val="24"/>
          <w:szCs w:val="24"/>
        </w:rPr>
        <w:t xml:space="preserve"> функциональных обязанностей, характера выполняемых работ, а также  при изменении системы оплаты труда</w:t>
      </w:r>
    </w:p>
    <w:p w:rsidR="00BD3B7B" w:rsidRPr="00C46D32" w:rsidRDefault="00BD3B7B" w:rsidP="00BD3B7B">
      <w:pPr>
        <w:tabs>
          <w:tab w:val="left" w:pos="540"/>
        </w:tabs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D3B7B" w:rsidRPr="00C46D32" w:rsidRDefault="00BD3B7B" w:rsidP="00BD3B7B">
      <w:pPr>
        <w:tabs>
          <w:tab w:val="left" w:pos="540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b/>
          <w:sz w:val="24"/>
          <w:szCs w:val="24"/>
        </w:rPr>
        <w:t>2.Образование фонда стимулирующи</w:t>
      </w:r>
      <w:r>
        <w:rPr>
          <w:rFonts w:ascii="Times New Roman" w:hAnsi="Times New Roman" w:cs="Times New Roman"/>
          <w:b/>
          <w:sz w:val="24"/>
          <w:szCs w:val="24"/>
        </w:rPr>
        <w:t>х выплат работникам   МКДОУ № 12 «Родничок</w:t>
      </w:r>
      <w:r w:rsidRPr="00C46D32">
        <w:rPr>
          <w:rFonts w:ascii="Times New Roman" w:hAnsi="Times New Roman" w:cs="Times New Roman"/>
          <w:b/>
          <w:sz w:val="24"/>
          <w:szCs w:val="24"/>
        </w:rPr>
        <w:t>» с. Дивное</w:t>
      </w:r>
    </w:p>
    <w:p w:rsidR="00BD3B7B" w:rsidRPr="00C46D32" w:rsidRDefault="00BD3B7B" w:rsidP="00BD3B7B">
      <w:pPr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1.Объем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средств на выплату  стимулирующих  выплат  формируется на календарный год в пределах объема ассигнований бюджета на оплату труда на планируемый год и средств, поступающих от предпринимательской  и иной приносящей доход деятельности учреждений.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2.Фонд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стимулирующих выплат по муниципальным учреждениям образования может увеличиваться за счет:              </w:t>
      </w:r>
    </w:p>
    <w:p w:rsidR="00BD3B7B" w:rsidRDefault="00BD3B7B" w:rsidP="00BD3B7B">
      <w:pPr>
        <w:ind w:left="72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сокращения штатной численности штатного расписания;                      </w:t>
      </w:r>
    </w:p>
    <w:p w:rsidR="00BD3B7B" w:rsidRDefault="00BD3B7B" w:rsidP="00BD3B7B">
      <w:pPr>
        <w:ind w:left="72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- снижения компенсационных доплат;                                                         </w:t>
      </w:r>
    </w:p>
    <w:p w:rsidR="00BD3B7B" w:rsidRPr="00C46D32" w:rsidRDefault="00BD3B7B" w:rsidP="00BD3B7B">
      <w:pPr>
        <w:ind w:left="72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- экономии фонда оплаты труда;</w:t>
      </w:r>
    </w:p>
    <w:p w:rsidR="00BD3B7B" w:rsidRPr="00C46D32" w:rsidRDefault="00BD3B7B" w:rsidP="00BD3B7B">
      <w:pPr>
        <w:ind w:left="72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сокращения  групп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>;</w:t>
      </w:r>
    </w:p>
    <w:p w:rsidR="00BD3B7B" w:rsidRPr="00C46D32" w:rsidRDefault="00BD3B7B" w:rsidP="00BD3B7B">
      <w:pPr>
        <w:ind w:left="72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за счет средств, поступающих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от  иной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приносящей доход деятельности.</w:t>
      </w:r>
    </w:p>
    <w:p w:rsidR="00BD3B7B" w:rsidRPr="00C46D32" w:rsidRDefault="00BD3B7B" w:rsidP="00BD3B7B">
      <w:pPr>
        <w:tabs>
          <w:tab w:val="left" w:pos="540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C46D32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C46D32">
        <w:rPr>
          <w:rFonts w:ascii="Times New Roman" w:hAnsi="Times New Roman" w:cs="Times New Roman"/>
          <w:b/>
          <w:sz w:val="24"/>
          <w:szCs w:val="24"/>
        </w:rPr>
        <w:t>Использование  фонда</w:t>
      </w:r>
      <w:proofErr w:type="gramEnd"/>
      <w:r w:rsidRPr="00C46D32">
        <w:rPr>
          <w:rFonts w:ascii="Times New Roman" w:hAnsi="Times New Roman" w:cs="Times New Roman"/>
          <w:b/>
          <w:sz w:val="24"/>
          <w:szCs w:val="24"/>
        </w:rPr>
        <w:t xml:space="preserve"> стимулирующих выплат работникам</w:t>
      </w:r>
    </w:p>
    <w:p w:rsidR="00BD3B7B" w:rsidRPr="00C46D32" w:rsidRDefault="00BD3B7B" w:rsidP="00BD3B7B">
      <w:pPr>
        <w:tabs>
          <w:tab w:val="left" w:pos="540"/>
        </w:tabs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МКДОУ № 12 «Родничок</w:t>
      </w:r>
      <w:r w:rsidRPr="00C46D32">
        <w:rPr>
          <w:rFonts w:ascii="Times New Roman" w:hAnsi="Times New Roman" w:cs="Times New Roman"/>
          <w:b/>
          <w:sz w:val="24"/>
          <w:szCs w:val="24"/>
        </w:rPr>
        <w:t>» с. Дивное</w:t>
      </w:r>
    </w:p>
    <w:p w:rsidR="00BD3B7B" w:rsidRPr="00C46D32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1.За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качество и результативность труда выплаты из стимулирующей части фонда оплаты труда работникам МКДОУ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D3B7B" w:rsidRPr="00C46D32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>с. Дивное</w:t>
      </w:r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r w:rsidRPr="00C46D32">
        <w:rPr>
          <w:rFonts w:ascii="Times New Roman" w:hAnsi="Times New Roman" w:cs="Times New Roman"/>
          <w:bCs/>
          <w:sz w:val="24"/>
          <w:szCs w:val="24"/>
        </w:rPr>
        <w:t>устанавливаются по результатам мониторинга и оценки результативности деятельности работников, проводимого на основании утвержденных критериев за прошедший учебный год 1 раз в год по состоянию на 1 сентября.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 xml:space="preserve">3.2. Мониторинг и оценка </w:t>
      </w:r>
      <w:proofErr w:type="gramStart"/>
      <w:r w:rsidRPr="00C46D32">
        <w:rPr>
          <w:rFonts w:ascii="Times New Roman" w:hAnsi="Times New Roman" w:cs="Times New Roman"/>
          <w:bCs/>
          <w:sz w:val="24"/>
          <w:szCs w:val="24"/>
        </w:rPr>
        <w:t>результативности  деятельности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D32">
        <w:rPr>
          <w:rFonts w:ascii="Times New Roman" w:hAnsi="Times New Roman" w:cs="Times New Roman"/>
          <w:sz w:val="24"/>
          <w:szCs w:val="24"/>
        </w:rPr>
        <w:t xml:space="preserve">  учреждений 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осуществляется с участием рабочей группы,  в целях обеспечения гласности и прозрачности процедур мониторинга и оценки. 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 xml:space="preserve">3.3. Рабочая группа рассматривает и согласовывает суммы баллов оценки результативности работы, размеры поощрительных надбавок работникам </w:t>
      </w:r>
      <w:r w:rsidRPr="00C46D32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</w:t>
      </w:r>
      <w:r w:rsidRPr="00C46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D3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муниципальных  бюджетных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учреждений образования.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4.Фонд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стимулирующих выплат за выполнение показателей качества образовательных услуг педагогическим работникам МКДОУ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>»  с. Дивное</w:t>
      </w:r>
      <w:r w:rsidRPr="00C46D32">
        <w:rPr>
          <w:rFonts w:ascii="Times New Roman" w:hAnsi="Times New Roman" w:cs="Times New Roman"/>
          <w:sz w:val="24"/>
          <w:szCs w:val="24"/>
        </w:rPr>
        <w:t xml:space="preserve"> планируется отдельно (с учетом дополнительно выделенных средств). Расчет стоимости одного балла также осуществляется отдельно для педагогических и для остальных работников.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>3.</w:t>
      </w:r>
      <w:proofErr w:type="gramStart"/>
      <w:r w:rsidRPr="00C46D32">
        <w:rPr>
          <w:rFonts w:ascii="Times New Roman" w:hAnsi="Times New Roman" w:cs="Times New Roman"/>
          <w:bCs/>
          <w:sz w:val="24"/>
          <w:szCs w:val="24"/>
        </w:rPr>
        <w:t>5.Расчет</w:t>
      </w:r>
      <w:proofErr w:type="gramEnd"/>
      <w:r w:rsidRPr="00C46D32">
        <w:rPr>
          <w:rFonts w:ascii="Times New Roman" w:hAnsi="Times New Roman" w:cs="Times New Roman"/>
          <w:bCs/>
          <w:sz w:val="24"/>
          <w:szCs w:val="24"/>
        </w:rPr>
        <w:t xml:space="preserve"> стоимости одного балла для педагогических работников </w:t>
      </w:r>
      <w:r w:rsidRPr="00C46D32">
        <w:rPr>
          <w:rFonts w:ascii="Times New Roman" w:hAnsi="Times New Roman" w:cs="Times New Roman"/>
          <w:sz w:val="24"/>
          <w:szCs w:val="24"/>
        </w:rPr>
        <w:t xml:space="preserve">МКДОУ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12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» с. Дивное </w:t>
      </w:r>
      <w:r w:rsidRPr="00C46D32">
        <w:rPr>
          <w:rFonts w:ascii="Times New Roman" w:hAnsi="Times New Roman" w:cs="Times New Roman"/>
          <w:sz w:val="24"/>
          <w:szCs w:val="24"/>
        </w:rPr>
        <w:t>производится согласно формуле: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D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кач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>= (</w:t>
      </w:r>
      <w:proofErr w:type="spellStart"/>
      <w:proofErr w:type="gramStart"/>
      <w:r w:rsidRPr="00C46D32">
        <w:rPr>
          <w:rFonts w:ascii="Times New Roman" w:hAnsi="Times New Roman" w:cs="Times New Roman"/>
          <w:sz w:val="24"/>
          <w:szCs w:val="24"/>
        </w:rPr>
        <w:t>ФОТлим.пед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 - ФОТ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- ФОТ </w:t>
      </w:r>
      <w:proofErr w:type="spellStart"/>
      <w:proofErr w:type="gramStart"/>
      <w:r w:rsidRPr="00C46D32">
        <w:rPr>
          <w:rFonts w:ascii="Times New Roman" w:hAnsi="Times New Roman" w:cs="Times New Roman"/>
          <w:sz w:val="24"/>
          <w:szCs w:val="24"/>
        </w:rPr>
        <w:t>комп.пед</w:t>
      </w:r>
      <w:proofErr w:type="spellEnd"/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– ФОТ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ивпед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>.): Кб,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– стоимость одного балла;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D32">
        <w:rPr>
          <w:rFonts w:ascii="Times New Roman" w:hAnsi="Times New Roman" w:cs="Times New Roman"/>
          <w:sz w:val="24"/>
          <w:szCs w:val="24"/>
        </w:rPr>
        <w:t>ФОТлим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– лимитный фонд оплаты труда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>;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ФОТ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– фонд оплаты труда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ФОТ </w:t>
      </w:r>
      <w:proofErr w:type="spellStart"/>
      <w:proofErr w:type="gramStart"/>
      <w:r w:rsidRPr="00C46D32">
        <w:rPr>
          <w:rFonts w:ascii="Times New Roman" w:hAnsi="Times New Roman" w:cs="Times New Roman"/>
          <w:sz w:val="24"/>
          <w:szCs w:val="24"/>
        </w:rPr>
        <w:t>комп.пед</w:t>
      </w:r>
      <w:proofErr w:type="spellEnd"/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– фонд оплаты труда на выплаты компенсационного характера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>;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ФОТ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ив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. – фонд оплаты труда иных выплат стимулирующего характера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>;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Кб – количество баллов для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>.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>3.</w:t>
      </w:r>
      <w:proofErr w:type="gramStart"/>
      <w:r w:rsidRPr="00C46D32">
        <w:rPr>
          <w:rFonts w:ascii="Times New Roman" w:hAnsi="Times New Roman" w:cs="Times New Roman"/>
          <w:bCs/>
          <w:sz w:val="24"/>
          <w:szCs w:val="24"/>
        </w:rPr>
        <w:t>6.Расчет</w:t>
      </w:r>
      <w:proofErr w:type="gramEnd"/>
      <w:r w:rsidRPr="00C46D32">
        <w:rPr>
          <w:rFonts w:ascii="Times New Roman" w:hAnsi="Times New Roman" w:cs="Times New Roman"/>
          <w:bCs/>
          <w:sz w:val="24"/>
          <w:szCs w:val="24"/>
        </w:rPr>
        <w:t xml:space="preserve"> стоимости одного балла по </w:t>
      </w:r>
      <w:r w:rsidRPr="00C46D32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административно-хозяйственному и обслуживающему персоналу  МКДОУ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>» с. Дивное</w:t>
      </w:r>
      <w:r w:rsidRPr="00C46D32">
        <w:rPr>
          <w:rFonts w:ascii="Times New Roman" w:hAnsi="Times New Roman" w:cs="Times New Roman"/>
          <w:sz w:val="24"/>
          <w:szCs w:val="24"/>
        </w:rPr>
        <w:t xml:space="preserve"> производится согласно формуле: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D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= (ФОТ - ФОТ шт.- ФОТ тар - ФОТ комп. – ФОТ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ив): Кб,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– стоимость одного балла;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ФОТ – общий фонд оплаты труда учреждения;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ФОТ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– фонд оплаты труда по штатному расписанию;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ФОТ тар – фонд оплаты труда по тарификации; 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ФОТ комп – фонд оплаты труда на выплаты компенсирующего характера;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ФОТ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ив – фонд оплаты труда иных выплат стимулирующего характера;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Кб – количество баллов для остальных работников учреждения образования.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>3,7.На основании  листа согласования, протокола утверждения сводного оценочного листа выполнения утвержденных критериев и показателей результативности и эффективности работы работников на выплату поощрительных выплат из стимулирующей части фонда оплаты труда и согласованного с профсоюзной организацией  (отраженного в листе согласования),  а также данных по персональным размерам надбавок работников</w:t>
      </w:r>
      <w:r w:rsidRPr="00C46D32">
        <w:rPr>
          <w:rFonts w:ascii="Times New Roman" w:hAnsi="Times New Roman" w:cs="Times New Roman"/>
          <w:sz w:val="24"/>
          <w:szCs w:val="24"/>
        </w:rPr>
        <w:t xml:space="preserve"> МКДОУ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>» с. Дивное</w:t>
      </w:r>
      <w:r w:rsidRPr="00C46D32">
        <w:rPr>
          <w:rFonts w:ascii="Times New Roman" w:hAnsi="Times New Roman" w:cs="Times New Roman"/>
          <w:sz w:val="24"/>
          <w:szCs w:val="24"/>
        </w:rPr>
        <w:t>,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издается приказ руководителя </w:t>
      </w:r>
      <w:r w:rsidRPr="00C46D32">
        <w:rPr>
          <w:rFonts w:ascii="Times New Roman" w:hAnsi="Times New Roman" w:cs="Times New Roman"/>
          <w:sz w:val="24"/>
          <w:szCs w:val="24"/>
        </w:rPr>
        <w:t xml:space="preserve">МКДОУ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» с. </w:t>
      </w:r>
      <w:r>
        <w:rPr>
          <w:rFonts w:ascii="Times New Roman" w:hAnsi="Times New Roman" w:cs="Times New Roman"/>
          <w:bCs/>
          <w:sz w:val="24"/>
          <w:szCs w:val="24"/>
        </w:rPr>
        <w:t>Дивное</w:t>
      </w:r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r w:rsidRPr="00C46D32">
        <w:rPr>
          <w:rFonts w:ascii="Times New Roman" w:hAnsi="Times New Roman" w:cs="Times New Roman"/>
          <w:bCs/>
          <w:sz w:val="24"/>
          <w:szCs w:val="24"/>
        </w:rPr>
        <w:t>на соответствующий период.</w:t>
      </w:r>
    </w:p>
    <w:p w:rsidR="00BD3B7B" w:rsidRPr="00C46D32" w:rsidRDefault="00BD3B7B" w:rsidP="00BD3B7B">
      <w:pPr>
        <w:tabs>
          <w:tab w:val="left" w:pos="540"/>
        </w:tabs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32">
        <w:rPr>
          <w:rFonts w:ascii="Times New Roman" w:hAnsi="Times New Roman" w:cs="Times New Roman"/>
          <w:b/>
          <w:bCs/>
          <w:sz w:val="24"/>
          <w:szCs w:val="24"/>
        </w:rPr>
        <w:t xml:space="preserve">4.Премирование работников </w:t>
      </w:r>
      <w:r>
        <w:rPr>
          <w:rFonts w:ascii="Times New Roman" w:hAnsi="Times New Roman" w:cs="Times New Roman"/>
          <w:b/>
          <w:sz w:val="24"/>
          <w:szCs w:val="24"/>
        </w:rPr>
        <w:t>МКДОУ № 12 «Родничок</w:t>
      </w:r>
      <w:r w:rsidRPr="00C46D3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D3B7B" w:rsidRPr="00C46D32" w:rsidRDefault="00BD3B7B" w:rsidP="00BD3B7B">
      <w:pPr>
        <w:tabs>
          <w:tab w:val="left" w:pos="540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b/>
          <w:sz w:val="24"/>
          <w:szCs w:val="24"/>
        </w:rPr>
        <w:t>с. Дивное</w:t>
      </w:r>
    </w:p>
    <w:p w:rsidR="00BD3B7B" w:rsidRPr="00C46D32" w:rsidRDefault="00BD3B7B" w:rsidP="00BD3B7B">
      <w:pPr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4.1.          Критерии оценки труда работников </w:t>
      </w:r>
    </w:p>
    <w:p w:rsidR="00BD3B7B" w:rsidRPr="00C46D32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     При определении размера премии работникам МКДОУ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>» с. Дивное</w:t>
      </w:r>
      <w:r w:rsidRPr="00C46D32">
        <w:rPr>
          <w:rFonts w:ascii="Times New Roman" w:hAnsi="Times New Roman" w:cs="Times New Roman"/>
          <w:sz w:val="24"/>
          <w:szCs w:val="24"/>
        </w:rPr>
        <w:t xml:space="preserve"> используются        следующие критерии оценки труда:</w:t>
      </w:r>
    </w:p>
    <w:p w:rsidR="00BD3B7B" w:rsidRPr="00C46D32" w:rsidRDefault="00BD3B7B" w:rsidP="00BD3B7B">
      <w:pPr>
        <w:ind w:left="592"/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 качество выполнения функциональных обязанностей согласно должностной инструкции.</w:t>
      </w:r>
    </w:p>
    <w:p w:rsidR="00BD3B7B" w:rsidRPr="00C46D32" w:rsidRDefault="00BD3B7B" w:rsidP="00BD3B7B">
      <w:pPr>
        <w:ind w:left="592"/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 проявление творческой инициативы, самостоятельности, ответственного отношения к профессиональному долгу.</w:t>
      </w:r>
    </w:p>
    <w:p w:rsidR="00BD3B7B" w:rsidRPr="00C46D32" w:rsidRDefault="00BD3B7B" w:rsidP="00BD3B7B">
      <w:pPr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 выполнение особо важной работы, активное участие в мероприятиях, проводимых вышестоящими органами управления,</w:t>
      </w:r>
    </w:p>
    <w:p w:rsidR="00BD3B7B" w:rsidRPr="00C46D32" w:rsidRDefault="00BD3B7B" w:rsidP="00BD3B7B">
      <w:pPr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-  творческий вклад в развитие образовательной деятельности, совершенствование форм и методов обучения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и  воспитания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>;</w:t>
      </w:r>
    </w:p>
    <w:p w:rsidR="00BD3B7B" w:rsidRPr="00C46D32" w:rsidRDefault="00BD3B7B" w:rsidP="00BD3B7B">
      <w:pPr>
        <w:ind w:right="-8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активная работа с общественными организациями, творческими союзами по проблемам образования и воспитания;</w:t>
      </w:r>
      <w:r w:rsidRPr="00C46D3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BD3B7B" w:rsidRPr="00C46D32" w:rsidRDefault="00BD3B7B" w:rsidP="00BD3B7B">
      <w:pPr>
        <w:ind w:right="-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</w:t>
      </w:r>
      <w:r w:rsidRPr="00C46D32">
        <w:rPr>
          <w:rFonts w:ascii="Times New Roman" w:eastAsia="Arial" w:hAnsi="Times New Roman" w:cs="Times New Roman"/>
          <w:sz w:val="24"/>
          <w:szCs w:val="24"/>
        </w:rPr>
        <w:t>активная работа по проведению культурно-массовых мероприятий, способствующих повышению творческого и духовного развития личности;</w:t>
      </w:r>
    </w:p>
    <w:p w:rsidR="00BD3B7B" w:rsidRPr="00C46D32" w:rsidRDefault="00BD3B7B" w:rsidP="00BD3B7B">
      <w:pPr>
        <w:ind w:right="-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6D32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gramStart"/>
      <w:r w:rsidRPr="00C46D32">
        <w:rPr>
          <w:rFonts w:ascii="Times New Roman" w:eastAsia="Arial" w:hAnsi="Times New Roman" w:cs="Times New Roman"/>
          <w:sz w:val="24"/>
          <w:szCs w:val="24"/>
        </w:rPr>
        <w:t>получение  призовых</w:t>
      </w:r>
      <w:proofErr w:type="gramEnd"/>
      <w:r w:rsidRPr="00C46D32">
        <w:rPr>
          <w:rFonts w:ascii="Times New Roman" w:eastAsia="Arial" w:hAnsi="Times New Roman" w:cs="Times New Roman"/>
          <w:sz w:val="24"/>
          <w:szCs w:val="24"/>
        </w:rPr>
        <w:t xml:space="preserve"> мест на конкурсах, соревнованиях, конференциях;</w:t>
      </w:r>
    </w:p>
    <w:p w:rsidR="00BD3B7B" w:rsidRPr="00C46D32" w:rsidRDefault="00BD3B7B" w:rsidP="00BD3B7B">
      <w:pPr>
        <w:jc w:val="both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 внедрение инновационных методов в образовательный процесс, участие в методической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работе,  авторской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разработке учебных программ, курсов, учебных пособий, учебников,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     -  активное участие в общественной жизни образовательного учреждения.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     -  неукоснительное соблюдение норм трудовой дисциплины, правил внутреннего трудового распорядка ДОУ, охраны труда и техники безопасности.</w:t>
      </w:r>
    </w:p>
    <w:p w:rsidR="00BD3B7B" w:rsidRPr="00C46D32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4.2.  Премирование работников МКДОУ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с. </w:t>
      </w:r>
      <w:proofErr w:type="gramStart"/>
      <w:r w:rsidRPr="00C46D32">
        <w:rPr>
          <w:rFonts w:ascii="Times New Roman" w:hAnsi="Times New Roman" w:cs="Times New Roman"/>
          <w:bCs/>
          <w:sz w:val="24"/>
          <w:szCs w:val="24"/>
        </w:rPr>
        <w:t xml:space="preserve">Дивное </w:t>
      </w:r>
      <w:r w:rsidRPr="00C46D32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производиться по итогам работы за учебный год (за полугодие, квартал, месяц) при наличии фонда экономии заработной платы.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4.3.  Материальное поощрение выплачивается: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за досрочное и качественное выполнение заданий;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за своевременное и качественное выполнение плановых работ, имеющих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для учреждения;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за подготовку здания детского сада к новому учебному году;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     - за хорошее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– техническое состояние здания;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за высокие результаты воспитанников на проводимых конкурсах;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за высокий уровень организации учебно-воспитательного процесса;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за высокие спортивные и творческие достижения воспитанников;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 за высокое качество знаний воспитанников при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мониторинге ;</w:t>
      </w:r>
      <w:proofErr w:type="gramEnd"/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за организацию, подготовку и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проведение  открытых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занятий и мероприятий районного уровня;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в связи с юбилеем работников детского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сада(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>50 лет; 55 лет; 60 лет );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в связи с уходом на пенсию;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праздничным датам (</w:t>
      </w:r>
      <w:r w:rsidRPr="00C46D32">
        <w:rPr>
          <w:rFonts w:ascii="Times New Roman" w:hAnsi="Times New Roman" w:cs="Times New Roman"/>
          <w:sz w:val="24"/>
          <w:szCs w:val="24"/>
        </w:rPr>
        <w:t xml:space="preserve">день Дошкольного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работника,  Международный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женский день 8 марта, День защитника Отечества) за добросовестное выполнение должностных обязанностей (в связи с юбилейным стажем);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за активное участие в разработках и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реализации  инновационных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творческих проектов, площадок;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за подготовку победителей конкурсов, соревнований;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-по результатам смотров, конкурсов и </w:t>
      </w:r>
      <w:proofErr w:type="spellStart"/>
      <w:proofErr w:type="gramStart"/>
      <w:r w:rsidRPr="00C46D32">
        <w:rPr>
          <w:rFonts w:ascii="Times New Roman" w:hAnsi="Times New Roman" w:cs="Times New Roman"/>
          <w:sz w:val="24"/>
          <w:szCs w:val="24"/>
        </w:rPr>
        <w:t>т,д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>;</w:t>
      </w:r>
    </w:p>
    <w:p w:rsidR="00BD3B7B" w:rsidRPr="00C46D32" w:rsidRDefault="00BD3B7B" w:rsidP="00BD3B7B">
      <w:pPr>
        <w:ind w:left="450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 за активное участие во всероссийских, краевых и районных мероприятиях.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при  поощрении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 Правительством РФ  и СК, присвоении почетных званий РФ и награждении особым знаком отличия –медалью, орденом  РФ.</w:t>
      </w:r>
    </w:p>
    <w:p w:rsidR="00BD3B7B" w:rsidRPr="00C46D32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4.4. Премирование руководителя МКДОУ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12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gramStart"/>
      <w:r w:rsidRPr="00C46D32">
        <w:rPr>
          <w:rFonts w:ascii="Times New Roman" w:hAnsi="Times New Roman" w:cs="Times New Roman"/>
          <w:bCs/>
          <w:sz w:val="24"/>
          <w:szCs w:val="24"/>
        </w:rPr>
        <w:t xml:space="preserve">Дивное </w:t>
      </w:r>
      <w:r w:rsidRPr="00C46D32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приказом по отделу образования.</w:t>
      </w:r>
    </w:p>
    <w:p w:rsidR="00BD3B7B" w:rsidRPr="00C46D32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4.5.  Премии выплачиваются работникам МКДОУ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12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D3B7B" w:rsidRPr="00C46D32" w:rsidRDefault="00BD3B7B" w:rsidP="00BD3B7B">
      <w:pPr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>с. Дивное</w:t>
      </w:r>
      <w:r w:rsidRPr="00C46D32">
        <w:rPr>
          <w:rFonts w:ascii="Times New Roman" w:hAnsi="Times New Roman" w:cs="Times New Roman"/>
          <w:sz w:val="24"/>
          <w:szCs w:val="24"/>
        </w:rPr>
        <w:t xml:space="preserve"> на основании приказа по образовательному учреждению.</w:t>
      </w:r>
    </w:p>
    <w:p w:rsidR="00BD3B7B" w:rsidRPr="00C46D32" w:rsidRDefault="00BD3B7B" w:rsidP="00BD3B7B">
      <w:pPr>
        <w:ind w:right="-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4.6. Работнику, имеющему дисциплинарное взыскание, премии не выплачиваются в течение срока его действия.</w:t>
      </w:r>
      <w:r w:rsidRPr="00C46D3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D3B7B" w:rsidRPr="00C46D32" w:rsidRDefault="00BD3B7B" w:rsidP="00BD3B7B">
      <w:pPr>
        <w:ind w:left="450" w:right="-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6D32">
        <w:rPr>
          <w:rFonts w:ascii="Times New Roman" w:eastAsia="Arial" w:hAnsi="Times New Roman" w:cs="Times New Roman"/>
          <w:sz w:val="24"/>
          <w:szCs w:val="24"/>
        </w:rPr>
        <w:t xml:space="preserve">4.7. Премия может начисляться за </w:t>
      </w:r>
      <w:proofErr w:type="gramStart"/>
      <w:r w:rsidRPr="00C46D32">
        <w:rPr>
          <w:rFonts w:ascii="Times New Roman" w:eastAsia="Arial" w:hAnsi="Times New Roman" w:cs="Times New Roman"/>
          <w:sz w:val="24"/>
          <w:szCs w:val="24"/>
        </w:rPr>
        <w:t>фактически  отработанное</w:t>
      </w:r>
      <w:proofErr w:type="gramEnd"/>
      <w:r w:rsidRPr="00C46D32">
        <w:rPr>
          <w:rFonts w:ascii="Times New Roman" w:eastAsia="Arial" w:hAnsi="Times New Roman" w:cs="Times New Roman"/>
          <w:sz w:val="24"/>
          <w:szCs w:val="24"/>
        </w:rPr>
        <w:t xml:space="preserve"> время как в процентном выражении, так и в суммовом.</w:t>
      </w:r>
      <w:r w:rsidRPr="00C46D3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46D32">
        <w:rPr>
          <w:rFonts w:ascii="Times New Roman" w:eastAsia="Arial" w:hAnsi="Times New Roman" w:cs="Times New Roman"/>
          <w:sz w:val="24"/>
          <w:szCs w:val="24"/>
        </w:rPr>
        <w:t>Лицам, уволившимся премия не начисляется.</w:t>
      </w:r>
    </w:p>
    <w:p w:rsidR="00BD3B7B" w:rsidRPr="00C46D32" w:rsidRDefault="00BD3B7B" w:rsidP="00BD3B7B">
      <w:pPr>
        <w:ind w:right="-8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6D32">
        <w:rPr>
          <w:rFonts w:ascii="Times New Roman" w:eastAsia="Arial" w:hAnsi="Times New Roman" w:cs="Times New Roman"/>
          <w:sz w:val="24"/>
          <w:szCs w:val="24"/>
        </w:rPr>
        <w:t xml:space="preserve">4.8. Работники, совершившие мелкое хищение государственной собственности, прогул без уважительной причины, появившиеся на работе в нетрезвом состоянии, либо отсутствовавшие на работе более трех часов непрерывно или суммарно в течение рабочего дня без уважительной причины, опоздавшие на работу или самовольно ушедшие с работы, что подтверждается </w:t>
      </w:r>
      <w:proofErr w:type="gramStart"/>
      <w:r w:rsidRPr="00C46D32">
        <w:rPr>
          <w:rFonts w:ascii="Times New Roman" w:eastAsia="Arial" w:hAnsi="Times New Roman" w:cs="Times New Roman"/>
          <w:sz w:val="24"/>
          <w:szCs w:val="24"/>
        </w:rPr>
        <w:t>приказом  по</w:t>
      </w:r>
      <w:proofErr w:type="gramEnd"/>
      <w:r w:rsidRPr="00C46D32">
        <w:rPr>
          <w:rFonts w:ascii="Times New Roman" w:eastAsia="Arial" w:hAnsi="Times New Roman" w:cs="Times New Roman"/>
          <w:sz w:val="24"/>
          <w:szCs w:val="24"/>
        </w:rPr>
        <w:t xml:space="preserve"> учреждению, лишаются премии полностью в том квартале,  в котором совершены эти нарушения трудовой дисциплины.</w:t>
      </w:r>
    </w:p>
    <w:p w:rsidR="00BD3B7B" w:rsidRPr="00C46D32" w:rsidRDefault="00BD3B7B" w:rsidP="00BD3B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4.9.     Основанием для лишения премии могут быть: </w:t>
      </w:r>
    </w:p>
    <w:p w:rsidR="00BD3B7B" w:rsidRPr="00C46D32" w:rsidRDefault="00BD3B7B" w:rsidP="00BD3B7B">
      <w:pPr>
        <w:tabs>
          <w:tab w:val="left" w:pos="396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         нарушение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трудовой  и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исполнительской дисциплины и Правил внутреннего трудового распорядка;</w:t>
      </w:r>
    </w:p>
    <w:p w:rsidR="00BD3B7B" w:rsidRPr="00C46D32" w:rsidRDefault="00BD3B7B" w:rsidP="00BD3B7B">
      <w:pPr>
        <w:tabs>
          <w:tab w:val="left" w:pos="396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>-         нарушение санитарно-эпидемиологического режима;</w:t>
      </w:r>
    </w:p>
    <w:p w:rsidR="00BD3B7B" w:rsidRPr="00C46D32" w:rsidRDefault="00BD3B7B" w:rsidP="00BD3B7B">
      <w:pPr>
        <w:tabs>
          <w:tab w:val="left" w:pos="396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         нарушение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правил  техники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безопасности  и пожарной безопасности;</w:t>
      </w:r>
    </w:p>
    <w:p w:rsidR="00BD3B7B" w:rsidRPr="00C46D32" w:rsidRDefault="00BD3B7B" w:rsidP="00BD3B7B">
      <w:pPr>
        <w:tabs>
          <w:tab w:val="left" w:pos="396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         нарушение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инструкций  по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охране жизни и здоровья  детей;</w:t>
      </w:r>
    </w:p>
    <w:p w:rsidR="00BD3B7B" w:rsidRPr="00C46D32" w:rsidRDefault="00BD3B7B" w:rsidP="00BD3B7B">
      <w:pPr>
        <w:tabs>
          <w:tab w:val="left" w:pos="396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         обоснованные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жалобы  на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педагогов (низкое  качество воспитательной  работы) и персонал (невнимательное отношение к детям);</w:t>
      </w:r>
    </w:p>
    <w:p w:rsidR="00BD3B7B" w:rsidRPr="00C46D32" w:rsidRDefault="00BD3B7B" w:rsidP="00BD3B7B">
      <w:pPr>
        <w:tabs>
          <w:tab w:val="left" w:pos="396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         халатное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отношение  к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учебно-материальной базе;</w:t>
      </w:r>
    </w:p>
    <w:p w:rsidR="00BD3B7B" w:rsidRPr="00C46D32" w:rsidRDefault="00BD3B7B" w:rsidP="00BD3B7B">
      <w:pPr>
        <w:tabs>
          <w:tab w:val="left" w:pos="396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         детский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травматизм  по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вине (недосмотру) работника учреждения;</w:t>
      </w:r>
    </w:p>
    <w:p w:rsidR="00BD3B7B" w:rsidRPr="00C46D32" w:rsidRDefault="00BD3B7B" w:rsidP="00BD3B7B">
      <w:pPr>
        <w:tabs>
          <w:tab w:val="left" w:pos="3969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-         рост детской заболеваемости, связанной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с  нарушениями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 санитарного режима, режима питания;                                                                                                -           высокий </w:t>
      </w:r>
      <w:r w:rsidRPr="00C46D32">
        <w:rPr>
          <w:rFonts w:ascii="Times New Roman" w:hAnsi="Times New Roman" w:cs="Times New Roman"/>
          <w:sz w:val="24"/>
          <w:szCs w:val="24"/>
        </w:rPr>
        <w:lastRenderedPageBreak/>
        <w:t>уровень заболеваемости работника (злоупотребление больничными листами).</w:t>
      </w:r>
    </w:p>
    <w:p w:rsidR="00BD3B7B" w:rsidRPr="00C46D32" w:rsidRDefault="00BD3B7B" w:rsidP="00BD3B7B">
      <w:pPr>
        <w:widowControl/>
        <w:numPr>
          <w:ilvl w:val="0"/>
          <w:numId w:val="3"/>
        </w:numPr>
        <w:tabs>
          <w:tab w:val="left" w:pos="540"/>
        </w:tabs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/>
          <w:bCs/>
          <w:sz w:val="24"/>
          <w:szCs w:val="24"/>
        </w:rPr>
        <w:t>Регламент работы рабочей группы.</w:t>
      </w:r>
    </w:p>
    <w:p w:rsidR="00BD3B7B" w:rsidRPr="00C46D32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>5.</w:t>
      </w:r>
      <w:proofErr w:type="gramStart"/>
      <w:r w:rsidRPr="00C46D32">
        <w:rPr>
          <w:rFonts w:ascii="Times New Roman" w:hAnsi="Times New Roman" w:cs="Times New Roman"/>
          <w:bCs/>
          <w:sz w:val="24"/>
          <w:szCs w:val="24"/>
        </w:rPr>
        <w:t>1.Рабочая</w:t>
      </w:r>
      <w:proofErr w:type="gramEnd"/>
      <w:r w:rsidRPr="00C46D32">
        <w:rPr>
          <w:rFonts w:ascii="Times New Roman" w:hAnsi="Times New Roman" w:cs="Times New Roman"/>
          <w:bCs/>
          <w:sz w:val="24"/>
          <w:szCs w:val="24"/>
        </w:rPr>
        <w:t xml:space="preserve"> группа  по </w:t>
      </w:r>
      <w:r w:rsidRPr="00C46D32">
        <w:rPr>
          <w:rFonts w:ascii="Times New Roman" w:hAnsi="Times New Roman" w:cs="Times New Roman"/>
          <w:sz w:val="24"/>
          <w:szCs w:val="24"/>
        </w:rPr>
        <w:t xml:space="preserve">распределению стимулирующих выплат работникам  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D32">
        <w:rPr>
          <w:rFonts w:ascii="Times New Roman" w:hAnsi="Times New Roman" w:cs="Times New Roman"/>
          <w:sz w:val="24"/>
          <w:szCs w:val="24"/>
        </w:rPr>
        <w:t xml:space="preserve">МКДОУ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>» с. Дивное</w:t>
      </w:r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r w:rsidRPr="00C46D32">
        <w:rPr>
          <w:rFonts w:ascii="Times New Roman" w:hAnsi="Times New Roman" w:cs="Times New Roman"/>
          <w:bCs/>
          <w:sz w:val="24"/>
          <w:szCs w:val="24"/>
        </w:rPr>
        <w:t>выбирается на собрании трудового коллектива, сроком на один год и утверждается приказом руководителя учреждения образования.</w:t>
      </w:r>
    </w:p>
    <w:p w:rsidR="00BD3B7B" w:rsidRPr="00C46D32" w:rsidRDefault="00BD3B7B" w:rsidP="00BD3B7B">
      <w:pPr>
        <w:widowControl/>
        <w:numPr>
          <w:ilvl w:val="1"/>
          <w:numId w:val="3"/>
        </w:numPr>
        <w:tabs>
          <w:tab w:val="left" w:pos="54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>Заседания рабочей группы проводятся по мере необходимости.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5.</w:t>
      </w:r>
      <w:proofErr w:type="gramStart"/>
      <w:r w:rsidRPr="00C46D32">
        <w:rPr>
          <w:rFonts w:ascii="Times New Roman" w:hAnsi="Times New Roman" w:cs="Times New Roman"/>
          <w:bCs/>
          <w:sz w:val="24"/>
          <w:szCs w:val="24"/>
        </w:rPr>
        <w:t>3.На</w:t>
      </w:r>
      <w:proofErr w:type="gramEnd"/>
      <w:r w:rsidRPr="00C46D32">
        <w:rPr>
          <w:rFonts w:ascii="Times New Roman" w:hAnsi="Times New Roman" w:cs="Times New Roman"/>
          <w:bCs/>
          <w:sz w:val="24"/>
          <w:szCs w:val="24"/>
        </w:rPr>
        <w:t xml:space="preserve"> заседаниях рабочая группа:</w:t>
      </w:r>
    </w:p>
    <w:p w:rsidR="00BD3B7B" w:rsidRPr="00C46D32" w:rsidRDefault="00BD3B7B" w:rsidP="00BD3B7B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>- рассматривает оценочные листы, подтвержденные аналитическим отчетом, составленные работником учреждения, оценки выполнения утвержденных критериев и показателей результативности и эффективности работы на выплату поощрительных выплат из стимулирующей части фонда оплаты труда;</w:t>
      </w:r>
    </w:p>
    <w:p w:rsidR="00BD3B7B" w:rsidRPr="00C46D32" w:rsidRDefault="00BD3B7B" w:rsidP="00BD3B7B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>- заполняет сводный оценочный лист оценки выполнения утвержденных критериев и показателей результативности и эффективности работы работников на выплату поощрительных выплат из стимулирующей части фонда оплаты труда;</w:t>
      </w:r>
    </w:p>
    <w:p w:rsidR="00BD3B7B" w:rsidRPr="00C46D32" w:rsidRDefault="00BD3B7B" w:rsidP="00BD3B7B">
      <w:pPr>
        <w:tabs>
          <w:tab w:val="left" w:pos="54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>- составляет протокол утверждения сводного оценочного листа оценки выполнения утвержденных критериев и показателей результативности и эффективности работы работников на выплату поощрительных выплат из стимулирующей части фонда оплаты труда.</w:t>
      </w:r>
    </w:p>
    <w:p w:rsidR="00BD3B7B" w:rsidRPr="00C46D32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 5.</w:t>
      </w:r>
      <w:proofErr w:type="gramStart"/>
      <w:r w:rsidRPr="00C46D32">
        <w:rPr>
          <w:rFonts w:ascii="Times New Roman" w:hAnsi="Times New Roman" w:cs="Times New Roman"/>
          <w:bCs/>
          <w:sz w:val="24"/>
          <w:szCs w:val="24"/>
        </w:rPr>
        <w:t>4.Решения</w:t>
      </w:r>
      <w:proofErr w:type="gramEnd"/>
      <w:r w:rsidRPr="00C46D32">
        <w:rPr>
          <w:rFonts w:ascii="Times New Roman" w:hAnsi="Times New Roman" w:cs="Times New Roman"/>
          <w:bCs/>
          <w:sz w:val="24"/>
          <w:szCs w:val="24"/>
        </w:rPr>
        <w:t xml:space="preserve"> рабочей группы принимаются простым большинством голосов.</w:t>
      </w:r>
    </w:p>
    <w:p w:rsidR="00BD3B7B" w:rsidRPr="00C46D32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 xml:space="preserve">5.5. В случае установления рабочей группой не соответствия утвержденным критериям и показателям результативности и эффективности работы на выплату поощрительных выплат из стимулирующей части фонда оплаты труда, представленные результаты возвращаются работникам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МКДОУ </w:t>
      </w:r>
      <w:r w:rsidRPr="00C46D3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>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»  с. Дивное </w:t>
      </w:r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r w:rsidRPr="00C46D32">
        <w:rPr>
          <w:rFonts w:ascii="Times New Roman" w:hAnsi="Times New Roman" w:cs="Times New Roman"/>
          <w:bCs/>
          <w:sz w:val="24"/>
          <w:szCs w:val="24"/>
        </w:rPr>
        <w:t>для исправления и доработки.</w:t>
      </w:r>
    </w:p>
    <w:p w:rsidR="00BD3B7B" w:rsidRPr="0042101A" w:rsidRDefault="00BD3B7B" w:rsidP="00BD3B7B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D32">
        <w:rPr>
          <w:rFonts w:ascii="Times New Roman" w:hAnsi="Times New Roman" w:cs="Times New Roman"/>
          <w:bCs/>
          <w:sz w:val="24"/>
          <w:szCs w:val="24"/>
        </w:rPr>
        <w:t xml:space="preserve">5.6. В положение   </w:t>
      </w:r>
      <w:proofErr w:type="gramStart"/>
      <w:r w:rsidRPr="00C46D32">
        <w:rPr>
          <w:rFonts w:ascii="Times New Roman" w:hAnsi="Times New Roman" w:cs="Times New Roman"/>
          <w:sz w:val="24"/>
          <w:szCs w:val="24"/>
        </w:rPr>
        <w:t>об  образовании</w:t>
      </w:r>
      <w:proofErr w:type="gramEnd"/>
      <w:r w:rsidRPr="00C46D32">
        <w:rPr>
          <w:rFonts w:ascii="Times New Roman" w:hAnsi="Times New Roman" w:cs="Times New Roman"/>
          <w:sz w:val="24"/>
          <w:szCs w:val="24"/>
        </w:rPr>
        <w:t xml:space="preserve"> и использовании фонда  стимулирующих выплат работникам  МКДОУ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12 «Родничок</w:t>
      </w:r>
      <w:r w:rsidRPr="00C46D32">
        <w:rPr>
          <w:rFonts w:ascii="Times New Roman" w:hAnsi="Times New Roman" w:cs="Times New Roman"/>
          <w:bCs/>
          <w:sz w:val="24"/>
          <w:szCs w:val="24"/>
        </w:rPr>
        <w:t xml:space="preserve">» с. Дивное </w:t>
      </w:r>
      <w:r w:rsidRPr="00C4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D32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C46D32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 могут вноситься изменения.</w:t>
      </w:r>
    </w:p>
    <w:p w:rsidR="00BD3B7B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B7B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B7B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B7B" w:rsidRDefault="00BD3B7B" w:rsidP="00BD3B7B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3B7B" w:rsidRDefault="00BD3B7B" w:rsidP="00BD3B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3B7B" w:rsidRDefault="00BD3B7B" w:rsidP="00BD3B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3B7B" w:rsidRDefault="00BD3B7B" w:rsidP="00BD3B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3B7B" w:rsidRDefault="00BD3B7B" w:rsidP="00BD3B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3B7B" w:rsidRDefault="00BD3B7B" w:rsidP="00BD3B7B">
      <w:pPr>
        <w:jc w:val="right"/>
        <w:rPr>
          <w:rFonts w:ascii="Times New Roman" w:hAnsi="Times New Roman" w:cs="Times New Roman"/>
          <w:sz w:val="24"/>
          <w:szCs w:val="24"/>
        </w:rPr>
      </w:pPr>
      <w:r w:rsidRPr="00C46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A40AD" w:rsidRDefault="006A40AD"/>
    <w:sectPr w:rsidR="006A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EE9"/>
    <w:multiLevelType w:val="hybridMultilevel"/>
    <w:tmpl w:val="0C127BB4"/>
    <w:lvl w:ilvl="0" w:tplc="0F4C21B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D814DD"/>
    <w:multiLevelType w:val="multilevel"/>
    <w:tmpl w:val="5B9C09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46F855AA"/>
    <w:multiLevelType w:val="hybridMultilevel"/>
    <w:tmpl w:val="2670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30B26"/>
    <w:multiLevelType w:val="multilevel"/>
    <w:tmpl w:val="A67EB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7B"/>
    <w:rsid w:val="006A40AD"/>
    <w:rsid w:val="00B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70934D"/>
  <w15:chartTrackingRefBased/>
  <w15:docId w15:val="{922FC078-2A36-460E-ACF9-D1D7CB6C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7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3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2020-02-05T10:14:00Z</dcterms:created>
  <dcterms:modified xsi:type="dcterms:W3CDTF">2020-02-05T10:16:00Z</dcterms:modified>
</cp:coreProperties>
</file>