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80" w:rightFromText="180" w:tblpX="0" w:tblpY="1078" w:topFromText="0" w:vertAnchor="pag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0"/>
        <w:gridCol w:w="4684"/>
      </w:tblGrid>
      <w:tr>
        <w:trPr/>
        <w:tc>
          <w:tcPr>
            <w:tcW w:w="4670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Согласовано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Представитель ТК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________И.В. Пасько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684" w:type="dxa"/>
            <w:tcBorders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Утверждено:</w:t>
            </w:r>
          </w:p>
          <w:p>
            <w:pPr>
              <w:pStyle w:val="Normal"/>
              <w:widowControl w:val="false"/>
              <w:spacing w:lineRule="auto" w:line="240"/>
              <w:jc w:val="right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приказом МКДОУ № 12 «Родничок»</w:t>
            </w:r>
          </w:p>
          <w:p>
            <w:pPr>
              <w:pStyle w:val="Normal"/>
              <w:widowControl w:val="false"/>
              <w:spacing w:lineRule="auto" w:line="240"/>
              <w:jc w:val="right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от « 08 » сентября 20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г. №36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___________Е.П. Рябоконь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 w:cs="Times New Roman"/>
          <w:bCs/>
        </w:rPr>
        <w:t xml:space="preserve">                   </w:t>
      </w:r>
      <w:r>
        <w:rPr>
          <w:rFonts w:eastAsia="Calibri" w:cs="Times New Roman"/>
          <w:bCs/>
          <w:sz w:val="28"/>
          <w:szCs w:val="28"/>
        </w:rPr>
        <w:t xml:space="preserve">  </w:t>
      </w:r>
    </w:p>
    <w:p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СИСТЕМЕ ВИДЕОНАБЛЮДЕНИЯ</w:t>
      </w:r>
    </w:p>
    <w:p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МКДОУ № 12 «Родничок»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Общие положения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Законом РФ «Об образовании», Федеральным Законом РФ «О персональных данных» -ФЗ, Постановлением Правительства РФ «Об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>
      <w:pPr>
        <w:pStyle w:val="4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Cs w:val="false"/>
          <w:i w:val="false"/>
          <w:i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olor w:val="000000"/>
          <w:sz w:val="28"/>
          <w:szCs w:val="28"/>
        </w:rPr>
        <w:t>1.2. Положение об организации видеонаблюдения (далее – Положение) в МКДОУ  № 12 «Родничок» (далее – ДОУ) определяет порядок  ипользование  системы видеонаблюдения.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Места установки</w:t>
      </w:r>
      <w:r>
        <w:rPr>
          <w:rStyle w:val="Apple-converted-space"/>
          <w:rFonts w:eastAsia="" w:eastAsiaTheme="majorEastAsia"/>
          <w:color w:val="000000"/>
          <w:sz w:val="28"/>
          <w:szCs w:val="28"/>
        </w:rPr>
        <w:t> </w:t>
      </w:r>
      <w:hyperlink r:id="rId2" w:tgtFrame="Видеокамера">
        <w:r>
          <w:rPr>
            <w:rStyle w:val="-"/>
            <w:color w:val="auto"/>
            <w:sz w:val="28"/>
            <w:szCs w:val="28"/>
          </w:rPr>
          <w:t>видеокамер</w:t>
        </w:r>
      </w:hyperlink>
      <w:r>
        <w:rPr>
          <w:rStyle w:val="Apple-converted-space"/>
          <w:rFonts w:eastAsia="" w:eastAsiaTheme="majorEastAsia"/>
          <w:sz w:val="28"/>
          <w:szCs w:val="28"/>
        </w:rPr>
        <w:t> </w:t>
      </w:r>
      <w:r>
        <w:rPr>
          <w:color w:val="000000"/>
          <w:sz w:val="28"/>
          <w:szCs w:val="28"/>
        </w:rPr>
        <w:t>в ДОУ определяются по мере необходимости в соответствии с конкретными задачами. Устанавливать видеокамеры в помещениях, где работники ДОУ не выполняют служебные обязанности (туалетные комнаты, раздевалки и др.) запрещается.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в случаях, предусмотренных действующим законодательством.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Настоящее Положение обязательно к соблюдению работниками и посетителями ДОУ.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Цель и задачи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.Видеонаблюдение на территории ДОУ осуществляется с целью: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Повышения эффективности обеспечения режима безопасности в  ДОУ: охрана здоровья воспитанников и работников ДОУ (отслеживание случаев, в которых требуется немедленная медицинская помощь);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Обеспечения безопасности учебно-воспитательного процесса (а также случаев грубого обращения с детьми, применения к ним физического и психического насилия);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Своевременного реагирования при возникновении опасных ситуаций, в т. ч. вызванных террористическими актами в помещениях и на территории ДОУ,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Установления достоверности фактов при расследовании происшествий (запись события, регистрация времени, места и участников, причин получения травмы ребенком или работником);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Выявления ситуаций, которые являются нетиповыми в зоне осуществления контроля;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Осуществления контроля в условиях, где другими средствами обеспечить его невозможно;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Охраны имущества (предупреждения случаев хищения как личного имущества работников, так и имущества учреждения).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Задачи мероприятий по обеспечению безопасности ОУ путем установки системы видеонаблюдения: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защитить участников образовательного процесса, их права и интересы, имущество от неблагоприятных воздействий;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выявить причины и признаки опасных ситуаций, их предотвращение и устранение;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предупредить и минимализовать риск травматизма участников образовательного процесса;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предупредить и устранить причины (последствия) деятельности, приводящей к порче имущества ДОУ.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повысить ответственность всех сотрудников за качество своей </w:t>
      </w:r>
      <w:hyperlink r:id="rId3" w:tgtFrame="Профессиональная деятельность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профессиональной деятельности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и выполнение должностных обязанностей.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2.3. Система видеонаблюдения должна обеспечивать: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видеофиксацию текущего состояния объекта видеонаблюдения для предотвращения несанкционированного проникновения в помещения и на территорию ДОУ;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воспроизведение ранее записанной информации;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оперативный доступ к архиву </w:t>
      </w:r>
      <w:hyperlink r:id="rId4" w:tgtFrame="Видеозапись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видеозаписей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за конкретный период  времени и с определённых видеокамер.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оперативный доступ к видеозаписи и видеоархиву путем задания времени, даты и идентификатора телекамеры.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III. Порядок организации системы видеонаблюдения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Система видеонаблюдения  ДОУ является открытой. Видеокамеры устанавливаются в ДОУ в следующих зонах: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местах возможного несанкционированного проникновения посторонних лиц (входные зоны и территория ДОУ);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местах повышенного риска возникновения травмоопасной ситуации: прогулочные участки групп № 1,2,3;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Посетители и сотрудники ДОУ информируются о системе видеоконтроля путем размещения специальных информационных табличек при входе на территорию ДОУ.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Просмотр, хранение данных видеонаблюдения и передача данных третьим лицам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Отображение процесса видеозаписи производится на экране, установленном в кабинете заведующего, с целью своевременного реагирования на возникновение признаков и причин опасных ситуаций.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Система видеонаблюдения предполагает запись информации на жесткий диск, который не подлежит перезаписи и длительному хранению (хранение 10 суток), уничтожается автоматически по мере заполнения памяти жесткого диска.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Запись информации видеонаблюдения является конфиденциальной, не подлежит перезаписи с жесткого диска, редактированию, передачи третьим лицам.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Доступ к просмотру записей видеонаблюдения, хранящимся установленный период на жестком диске имеет заведующий ДОУ.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Просмотр записанных изображений может осуществляться исключительно при личном участии заведующего ДОУ в условиях ограниченного доступа. Для защиты публичных интересов (т. е. выявления факта совершения правонарушения) в просмотре могут участвовать лица, изображенные на записи, сотрудники полиции (при наличии заявления от родителей или работников), а также законные представители лиц, изображенных на записи (т. е. родители (законные представители) воспитанников, участвовавших в конфликте).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Ответственным за организацию хранения и уничтожения записей является заведующий  ДОУ.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Доступ к месту хранения записей имеет заведующий, лица его замещающие.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f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semiHidden/>
    <w:unhideWhenUsed/>
    <w:qFormat/>
    <w:rsid w:val="003b158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f315b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semiHidden/>
    <w:qFormat/>
    <w:rsid w:val="003b158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f315b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-">
    <w:name w:val="Hyperlink"/>
    <w:basedOn w:val="DefaultParagraphFont"/>
    <w:uiPriority w:val="99"/>
    <w:semiHidden/>
    <w:unhideWhenUsed/>
    <w:rsid w:val="00f315b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qFormat/>
    <w:rsid w:val="00f315bf"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4856c4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017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f315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315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4856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dia.ru/text/category/videokamera/" TargetMode="External"/><Relationship Id="rId3" Type="http://schemas.openxmlformats.org/officeDocument/2006/relationships/hyperlink" Target="http://www.pandia.ru/text/category/professionalmznaya_deyatelmznostmz/" TargetMode="External"/><Relationship Id="rId4" Type="http://schemas.openxmlformats.org/officeDocument/2006/relationships/hyperlink" Target="http://www.pandia.ru/text/category/videozapism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LibreOffice/7.5.2.2$Windows_X86_64 LibreOffice_project/53bb9681a964705cf672590721dbc85eb4d0c3a2</Application>
  <AppVersion>15.0000</AppVersion>
  <Pages>3</Pages>
  <Words>637</Words>
  <Characters>4613</Characters>
  <CharactersWithSpaces>5481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2020-03-18T09:39:00Z</dcterms:created>
  <dc:creator>User</dc:creator>
  <dc:description/>
  <dc:language>ru-RU</dc:language>
  <cp:lastModifiedBy/>
  <cp:lastPrinted>2020-09-08T07:09:00Z</cp:lastPrinted>
  <dcterms:modified xsi:type="dcterms:W3CDTF">2023-07-13T08:01:01Z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