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D21" w:rsidRPr="003E3D21" w:rsidRDefault="003E3D21" w:rsidP="003E3D21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b w:val="0"/>
          <w:bCs w:val="0"/>
          <w:i/>
          <w:color w:val="333333"/>
          <w:sz w:val="40"/>
          <w:szCs w:val="40"/>
        </w:rPr>
      </w:pPr>
      <w:r w:rsidRPr="003E3D21">
        <w:rPr>
          <w:rStyle w:val="a3"/>
          <w:rFonts w:ascii="Times New Roman" w:hAnsi="Times New Roman" w:cs="Times New Roman"/>
          <w:b/>
          <w:i/>
          <w:color w:val="333333"/>
          <w:sz w:val="40"/>
          <w:szCs w:val="40"/>
        </w:rPr>
        <w:t>Организация инклюзивного образования в ДОУ</w:t>
      </w:r>
    </w:p>
    <w:p w:rsidR="003E3D21" w:rsidRPr="003E3D21" w:rsidRDefault="003E3D21" w:rsidP="003E3D2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r w:rsidRPr="003E3D21">
        <w:rPr>
          <w:color w:val="333333"/>
          <w:sz w:val="28"/>
          <w:szCs w:val="28"/>
        </w:rPr>
        <w:t>Федеральный государственный образовательный стандарт даёт шанс улучшить перспективы детей. Получать образование перед школой крайне полезно каждому ребёнку, а детям с ОВЗ — особенно. С его помощью они учатся общению с другими детьми, развивают коммуникативные, поведенческие функции, взаимодействуют друг с другом.</w:t>
      </w:r>
    </w:p>
    <w:p w:rsidR="003E3D21" w:rsidRPr="003E3D21" w:rsidRDefault="003E3D21" w:rsidP="003E3D21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333333"/>
          <w:sz w:val="28"/>
          <w:szCs w:val="28"/>
        </w:rPr>
      </w:pPr>
      <w:r w:rsidRPr="003E3D21">
        <w:rPr>
          <w:b/>
          <w:color w:val="333333"/>
          <w:sz w:val="28"/>
          <w:szCs w:val="28"/>
        </w:rPr>
        <w:t>Традиционно выделяется 7 принципов работы:</w:t>
      </w:r>
    </w:p>
    <w:p w:rsidR="003E3D21" w:rsidRPr="003E3D21" w:rsidRDefault="003E3D21" w:rsidP="003E3D21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E3D21">
        <w:rPr>
          <w:rFonts w:ascii="Times New Roman" w:hAnsi="Times New Roman" w:cs="Times New Roman"/>
          <w:color w:val="333333"/>
          <w:sz w:val="28"/>
          <w:szCs w:val="28"/>
        </w:rPr>
        <w:t>Обеспечить индивидуальность подхода;</w:t>
      </w:r>
    </w:p>
    <w:p w:rsidR="003E3D21" w:rsidRPr="003E3D21" w:rsidRDefault="003E3D21" w:rsidP="003E3D21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E3D21">
        <w:rPr>
          <w:rFonts w:ascii="Times New Roman" w:hAnsi="Times New Roman" w:cs="Times New Roman"/>
          <w:color w:val="333333"/>
          <w:sz w:val="28"/>
          <w:szCs w:val="28"/>
        </w:rPr>
        <w:t>Поддерживать самостоятельную активность ребёнка;</w:t>
      </w:r>
    </w:p>
    <w:p w:rsidR="003E3D21" w:rsidRPr="003E3D21" w:rsidRDefault="003E3D21" w:rsidP="003E3D21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E3D21">
        <w:rPr>
          <w:rFonts w:ascii="Times New Roman" w:hAnsi="Times New Roman" w:cs="Times New Roman"/>
          <w:color w:val="333333"/>
          <w:sz w:val="28"/>
          <w:szCs w:val="28"/>
        </w:rPr>
        <w:t>Включать в процесс всех участников;</w:t>
      </w:r>
    </w:p>
    <w:p w:rsidR="003E3D21" w:rsidRPr="003E3D21" w:rsidRDefault="003E3D21" w:rsidP="003E3D21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E3D21">
        <w:rPr>
          <w:rFonts w:ascii="Times New Roman" w:hAnsi="Times New Roman" w:cs="Times New Roman"/>
          <w:color w:val="333333"/>
          <w:sz w:val="28"/>
          <w:szCs w:val="28"/>
        </w:rPr>
        <w:t xml:space="preserve">Использовать </w:t>
      </w:r>
      <w:proofErr w:type="spellStart"/>
      <w:r w:rsidRPr="003E3D21">
        <w:rPr>
          <w:rFonts w:ascii="Times New Roman" w:hAnsi="Times New Roman" w:cs="Times New Roman"/>
          <w:color w:val="333333"/>
          <w:sz w:val="28"/>
          <w:szCs w:val="28"/>
        </w:rPr>
        <w:t>междисциплинарность</w:t>
      </w:r>
      <w:proofErr w:type="spellEnd"/>
      <w:r w:rsidRPr="003E3D21">
        <w:rPr>
          <w:rFonts w:ascii="Times New Roman" w:hAnsi="Times New Roman" w:cs="Times New Roman"/>
          <w:color w:val="333333"/>
          <w:sz w:val="28"/>
          <w:szCs w:val="28"/>
        </w:rPr>
        <w:t xml:space="preserve"> в образовании;</w:t>
      </w:r>
    </w:p>
    <w:p w:rsidR="003E3D21" w:rsidRPr="003E3D21" w:rsidRDefault="003E3D21" w:rsidP="003E3D21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E3D21">
        <w:rPr>
          <w:rFonts w:ascii="Times New Roman" w:hAnsi="Times New Roman" w:cs="Times New Roman"/>
          <w:color w:val="333333"/>
          <w:sz w:val="28"/>
          <w:szCs w:val="28"/>
        </w:rPr>
        <w:t>Варьировать методы в ходе обучения и воспитания;</w:t>
      </w:r>
    </w:p>
    <w:p w:rsidR="003E3D21" w:rsidRPr="003E3D21" w:rsidRDefault="003E3D21" w:rsidP="003E3D21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E3D21">
        <w:rPr>
          <w:rFonts w:ascii="Times New Roman" w:hAnsi="Times New Roman" w:cs="Times New Roman"/>
          <w:color w:val="333333"/>
          <w:sz w:val="28"/>
          <w:szCs w:val="28"/>
        </w:rPr>
        <w:t>Взаимодействовать с семьёй;</w:t>
      </w:r>
    </w:p>
    <w:p w:rsidR="003E3D21" w:rsidRPr="003E3D21" w:rsidRDefault="003E3D21" w:rsidP="003E3D21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E3D21">
        <w:rPr>
          <w:rFonts w:ascii="Times New Roman" w:hAnsi="Times New Roman" w:cs="Times New Roman"/>
          <w:color w:val="333333"/>
          <w:sz w:val="28"/>
          <w:szCs w:val="28"/>
        </w:rPr>
        <w:t>Развивать образовательную модель детского сада.</w:t>
      </w:r>
    </w:p>
    <w:p w:rsidR="003E3D21" w:rsidRPr="003E3D21" w:rsidRDefault="003E3D21" w:rsidP="003E3D2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r w:rsidRPr="003E3D21">
        <w:rPr>
          <w:color w:val="333333"/>
          <w:sz w:val="28"/>
          <w:szCs w:val="28"/>
        </w:rPr>
        <w:t xml:space="preserve">Изначально принцип </w:t>
      </w:r>
      <w:proofErr w:type="spellStart"/>
      <w:r w:rsidRPr="003E3D21">
        <w:rPr>
          <w:color w:val="333333"/>
          <w:sz w:val="28"/>
          <w:szCs w:val="28"/>
        </w:rPr>
        <w:t>инклюзивности</w:t>
      </w:r>
      <w:proofErr w:type="spellEnd"/>
      <w:r w:rsidRPr="003E3D21">
        <w:rPr>
          <w:color w:val="333333"/>
          <w:sz w:val="28"/>
          <w:szCs w:val="28"/>
        </w:rPr>
        <w:t xml:space="preserve"> использовался в порядке эксперимента в некоторых школах России. Результаты внедрения говорят об успешности практики. Дошкольное инклюзивное образование готовит к школе и расширяет возможности детей с инвалидностью, ранее имевших доступ только к специальным учреждениям.</w:t>
      </w:r>
    </w:p>
    <w:p w:rsidR="003E3D21" w:rsidRPr="003E3D21" w:rsidRDefault="003E3D21" w:rsidP="003E3D2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 w:rsidRPr="003E3D21">
        <w:rPr>
          <w:color w:val="333333"/>
          <w:sz w:val="28"/>
          <w:szCs w:val="28"/>
        </w:rPr>
        <w:t>Однако такое обучение — серьёзный вызов. Организация инклюзивного образования в ДОУ согласно ФГОС — процесс, требующий перестройки всей системы образования. И, что не менее важно, перестройки в головах у людей. </w:t>
      </w:r>
    </w:p>
    <w:p w:rsidR="002522B5" w:rsidRDefault="002522B5"/>
    <w:sectPr w:rsidR="002522B5" w:rsidSect="00252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7626A"/>
    <w:multiLevelType w:val="multilevel"/>
    <w:tmpl w:val="287CA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D21"/>
    <w:rsid w:val="002522B5"/>
    <w:rsid w:val="003E3D21"/>
    <w:rsid w:val="00436706"/>
    <w:rsid w:val="00680996"/>
    <w:rsid w:val="00774D9F"/>
    <w:rsid w:val="00A93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D2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3D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E3D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3E3D21"/>
    <w:rPr>
      <w:b/>
      <w:bCs/>
    </w:rPr>
  </w:style>
  <w:style w:type="paragraph" w:styleId="a4">
    <w:name w:val="Normal (Web)"/>
    <w:basedOn w:val="a"/>
    <w:uiPriority w:val="99"/>
    <w:semiHidden/>
    <w:unhideWhenUsed/>
    <w:rsid w:val="003E3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Company>Microsoft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семейный</dc:creator>
  <cp:lastModifiedBy>User</cp:lastModifiedBy>
  <cp:revision>2</cp:revision>
  <dcterms:created xsi:type="dcterms:W3CDTF">2017-06-01T10:41:00Z</dcterms:created>
  <dcterms:modified xsi:type="dcterms:W3CDTF">2017-06-01T10:41:00Z</dcterms:modified>
</cp:coreProperties>
</file>