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2"/>
        <w:tabs>
          <w:tab w:val="clear" w:pos="4677"/>
          <w:tab w:val="clear" w:pos="9355"/>
          <w:tab w:val="left" w:pos="601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23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rFonts w:eastAsia="Times New Roman" w:ascii="Times New Roman" w:hAnsi="Times New Roman"/>
          <w:b/>
          <w:bCs/>
          <w:color w:val="000000"/>
          <w:sz w:val="24"/>
          <w:szCs w:val="24"/>
          <w:u w:val="single"/>
        </w:rPr>
      </w:r>
    </w:p>
    <w:p>
      <w:pPr>
        <w:pStyle w:val="Normal"/>
        <w:shd w:val="clear" w:color="auto" w:fill="FFFFFF"/>
        <w:spacing w:lineRule="auto" w:line="240" w:before="0" w:after="150"/>
        <w:ind w:hanging="567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b/>
          <w:bCs/>
          <w:color w:val="000000"/>
          <w:sz w:val="24"/>
          <w:szCs w:val="24"/>
        </w:rPr>
        <w:t xml:space="preserve">          </w:t>
      </w:r>
      <w:r>
        <w:rPr>
          <w:rFonts w:eastAsia="Times New Roman" w:ascii="Times New Roman" w:hAnsi="Times New Roman"/>
          <w:b/>
          <w:bCs/>
          <w:color w:val="000000"/>
          <w:sz w:val="28"/>
          <w:szCs w:val="28"/>
          <w:u w:val="single"/>
        </w:rPr>
        <w:t>Цель:</w:t>
      </w:r>
      <w:r>
        <w:rPr>
          <w:rFonts w:eastAsia="Times New Roman" w:ascii="Times New Roman" w:hAnsi="Times New Roman"/>
          <w:color w:val="000000"/>
          <w:sz w:val="28"/>
          <w:szCs w:val="28"/>
        </w:rPr>
        <w:t> 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села.</w:t>
      </w:r>
    </w:p>
    <w:p>
      <w:pPr>
        <w:pStyle w:val="Normal"/>
        <w:shd w:val="clear" w:color="auto" w:fill="FFFFFF"/>
        <w:spacing w:lineRule="auto" w:line="240" w:before="0" w:after="150"/>
        <w:ind w:hanging="567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150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b/>
          <w:bCs/>
          <w:color w:val="000000"/>
          <w:sz w:val="28"/>
          <w:szCs w:val="28"/>
          <w:u w:val="single"/>
        </w:rPr>
        <w:t>Задачи:</w:t>
      </w:r>
    </w:p>
    <w:p>
      <w:pPr>
        <w:pStyle w:val="Normal"/>
        <w:shd w:val="clear" w:color="auto" w:fill="FFFFFF"/>
        <w:spacing w:lineRule="auto" w:line="240" w:before="0" w:after="150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color w:val="000000"/>
          <w:sz w:val="28"/>
          <w:szCs w:val="28"/>
        </w:rPr>
        <w:t>1.Освоение детьми практических навыков поведения в различных ситуациях дорожного движения через систему обучающих занятий, игр, развлечений.</w:t>
      </w:r>
    </w:p>
    <w:p>
      <w:pPr>
        <w:pStyle w:val="Normal"/>
        <w:shd w:val="clear" w:color="auto" w:fill="FFFFFF"/>
        <w:spacing w:lineRule="auto" w:line="240" w:before="0" w:after="150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color w:val="000000"/>
          <w:sz w:val="28"/>
          <w:szCs w:val="28"/>
        </w:rPr>
        <w:t>2.Организация предметно-развивающей среды ДОУ.</w:t>
      </w:r>
    </w:p>
    <w:p>
      <w:pPr>
        <w:pStyle w:val="Normal"/>
        <w:shd w:val="clear" w:color="auto" w:fill="FFFFFF"/>
        <w:spacing w:lineRule="auto" w:line="240" w:before="0" w:after="150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color w:val="000000"/>
          <w:sz w:val="28"/>
          <w:szCs w:val="28"/>
        </w:rPr>
        <w:t>3. Активизация деятельности среди родителей воспитанников ДОУ по правилам дорожного движения и безопасному поведению на дороге.</w:t>
      </w:r>
    </w:p>
    <w:p>
      <w:pPr>
        <w:pStyle w:val="Normal"/>
        <w:shd w:val="clear" w:color="auto" w:fill="FFFFFF"/>
        <w:spacing w:lineRule="auto" w:line="240" w:before="0" w:after="150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color w:val="000000"/>
          <w:sz w:val="28"/>
          <w:szCs w:val="28"/>
        </w:rPr>
        <w:t>4. Повышение профессиональной компетентности педагогов в области обучения дошкольников правилам дорожного движения.</w:t>
      </w:r>
    </w:p>
    <w:p>
      <w:pPr>
        <w:pStyle w:val="Normal"/>
        <w:shd w:val="clear" w:color="auto" w:fill="FFFFFF"/>
        <w:spacing w:lineRule="auto" w:line="240" w:before="0" w:after="150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color w:val="000000"/>
          <w:sz w:val="28"/>
          <w:szCs w:val="28"/>
        </w:rPr>
        <w:t>5.Разработка комплекса мероприятий по формированию у детей навыков безопасного поведения на дороге.</w:t>
      </w:r>
    </w:p>
    <w:p>
      <w:pPr>
        <w:pStyle w:val="Normal"/>
        <w:shd w:val="clear" w:color="auto" w:fill="FFFFFF"/>
        <w:spacing w:lineRule="auto" w:line="240" w:before="0" w:after="150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eastAsia="Times New Roman" w:ascii="Times New Roman" w:hAnsi="Times New Roman"/>
          <w:color w:val="000000"/>
          <w:sz w:val="28"/>
          <w:szCs w:val="28"/>
        </w:rPr>
        <w:t>6. Обеспечение консультативной помощи родителям по соблюдению правил поведения на улицах и дорогах с целью повышения ответственности за безопасность и жизнь детей.</w:t>
      </w:r>
    </w:p>
    <w:tbl>
      <w:tblPr>
        <w:tblpPr w:vertAnchor="text" w:horzAnchor="margin" w:tblpXSpec="center" w:leftFromText="180" w:rightFromText="180" w:tblpY="-22"/>
        <w:tblW w:w="10051" w:type="dxa"/>
        <w:jc w:val="center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  <w:tblLook w:val="04a0"/>
      </w:tblPr>
      <w:tblGrid>
        <w:gridCol w:w="460"/>
        <w:gridCol w:w="4105"/>
        <w:gridCol w:w="1728"/>
        <w:gridCol w:w="3757"/>
      </w:tblGrid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2005" w:leader="none"/>
                <w:tab w:val="right" w:pos="4010" w:leader="none"/>
              </w:tabs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Ответственный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 исполнение</w:t>
            </w:r>
          </w:p>
        </w:tc>
      </w:tr>
      <w:tr>
        <w:trPr/>
        <w:tc>
          <w:tcPr>
            <w:tcW w:w="100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rFonts w:eastAsia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Организационная работа</w:t>
            </w:r>
          </w:p>
        </w:tc>
      </w:tr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Составление и утверждение плана работы по профилактике ДДТТ на 2023-2024 учебный год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Пополнение групп методической, детской литературой, наглядными пособиями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Издание приказа о назначении ответственного лица по профилактической работе по предупреждению детского дорожно-транспортного травматизма в 2023-2024 учебном году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 ДОУ</w:t>
            </w:r>
          </w:p>
        </w:tc>
      </w:tr>
      <w:tr>
        <w:trPr/>
        <w:tc>
          <w:tcPr>
            <w:tcW w:w="100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                                                      </w:t>
            </w:r>
            <w:r>
              <w:rPr>
                <w:rFonts w:eastAsia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Методическая работа</w:t>
            </w:r>
          </w:p>
        </w:tc>
      </w:tr>
      <w:tr>
        <w:trPr>
          <w:trHeight w:val="585" w:hRule="atLeast"/>
        </w:trPr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«Мастер класс по ПДД для педагогов. Дорожная безопасность»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bCs/>
                <w:color w:val="000000"/>
                <w:sz w:val="24"/>
                <w:szCs w:val="24"/>
              </w:rPr>
              <w:t>«Целевые прогулки как форма профилактики детского дорожно-транспортного травматизма»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«Воспитание дошкольников дисциплинированными пешеходами»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Совещание «Состояние работы ДОУ по обучению детей правилам дорожного движения».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>
        <w:trPr/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Разработка творческих проектов по «Изучению правил дорожного движения»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>
      <w:pPr>
        <w:pStyle w:val="Normal"/>
        <w:shd w:val="clear" w:color="auto" w:fill="FFFFFF"/>
        <w:spacing w:lineRule="auto" w:line="240" w:before="0" w:after="150"/>
        <w:rPr>
          <w:rFonts w:ascii="Times New Roman" w:hAnsi="Times New Roman" w:eastAsia="Times New Roman"/>
          <w:color w:val="000000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rPr/>
      </w:pPr>
      <w:r>
        <w:rPr/>
      </w:r>
    </w:p>
    <w:tbl>
      <w:tblPr>
        <w:tblpPr w:bottomFromText="0" w:horzAnchor="margin" w:leftFromText="180" w:rightFromText="180" w:tblpX="0" w:tblpXSpec="center" w:tblpY="260" w:topFromText="0" w:vertAnchor="text"/>
        <w:tblW w:w="10038" w:type="dxa"/>
        <w:jc w:val="center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  <w:tblLook w:val="04a0"/>
      </w:tblPr>
      <w:tblGrid>
        <w:gridCol w:w="350"/>
        <w:gridCol w:w="4099"/>
        <w:gridCol w:w="1734"/>
        <w:gridCol w:w="3854"/>
      </w:tblGrid>
      <w:tr>
        <w:trPr/>
        <w:tc>
          <w:tcPr>
            <w:tcW w:w="100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Взаимодействие с ГИБДД (по отдельному плану)</w:t>
            </w:r>
          </w:p>
        </w:tc>
      </w:tr>
      <w:tr>
        <w:trPr>
          <w:trHeight w:val="315" w:hRule="atLeast"/>
        </w:trPr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Привлечение сотрудников ГИБДД к массовым мероприятиям, родительским собраниям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>
        <w:trPr/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Участие в конкурсах, викторинах, акциях и др. мероприятиях.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>
        <w:trPr/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Встречи и беседы с сотрудником ГИБДД с детьми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Согласно графику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>
      <w:pPr>
        <w:pStyle w:val="Normal"/>
        <w:ind w:left="-1134" w:firstLine="1134"/>
        <w:rPr/>
      </w:pPr>
      <w:r>
        <w:rPr/>
        <w:t xml:space="preserve">       </w:t>
      </w:r>
    </w:p>
    <w:p>
      <w:pPr>
        <w:pStyle w:val="Normal"/>
        <w:ind w:left="-1134" w:firstLine="1134"/>
        <w:rPr/>
      </w:pPr>
      <w:r>
        <w:rPr/>
      </w:r>
    </w:p>
    <w:tbl>
      <w:tblPr>
        <w:tblW w:w="9647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4635"/>
        <w:gridCol w:w="6"/>
        <w:gridCol w:w="2484"/>
        <w:gridCol w:w="2522"/>
      </w:tblGrid>
      <w:tr>
        <w:trPr>
          <w:trHeight w:val="416" w:hRule="atLeast"/>
        </w:trPr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с детьми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исполнители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Беседа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«Безопасность на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дорогах</w:t>
            </w:r>
            <w:r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улицах».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07.09.23г.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6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4"/>
              </w:rPr>
              <w:t xml:space="preserve"> </w:t>
            </w:r>
            <w:r>
              <w:rPr>
                <w:sz w:val="28"/>
                <w:szCs w:val="28"/>
              </w:rPr>
              <w:t>Целевая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прогулка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улице,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наблюдение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транспортом.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«Стоп».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14.09.23г.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Познавательное занятие 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«Красный, жёлтый, зелёный»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4.Чтение по ПДД «Кто важнее всех на улице»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28.09.23г.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479" w:hRule="atLeast"/>
        </w:trPr>
        <w:tc>
          <w:tcPr>
            <w:tcW w:w="4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5.Знакомство с автобусом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06.09.23г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479" w:hRule="atLeast"/>
        </w:trPr>
        <w:tc>
          <w:tcPr>
            <w:tcW w:w="4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6.Прослушивание песни «Троллейбус». Работа с макетом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20.09.23г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336" w:hRule="atLeast"/>
        </w:trPr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Беседа «Я пешеход». «Саулина»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Беседа 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«Знакомимся со знаками дорожного движения»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12.10.23г.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3.Чтение «Светофор» А.Северный (Саулина)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19.10.23г.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fill="FFFFFF" w:val="clear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fill="FFFFFF" w:val="clear"/>
              </w:rPr>
              <w:t>Конструирование</w:t>
            </w:r>
            <w:r>
              <w:rPr>
                <w:rFonts w:ascii="Times New Roman" w:hAnsi="Times New Roman"/>
                <w:iCs/>
                <w:sz w:val="28"/>
                <w:szCs w:val="28"/>
                <w:shd w:fill="FFFFFF" w:val="clear"/>
              </w:rPr>
              <w:t xml:space="preserve"> «Улица».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>
          <w:trHeight w:val="366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5.Знакомство с тротуаром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04.10.23г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366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6.Сюжетно-ролевая игра «Мы пешеходы»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18.10.23г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1.Беседа «Машины специального назначения» (Данилова)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02.11.23г.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«Твои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помощники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дороге».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3.Знакомство с запрещающими знаками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>
          <w:trHeight w:val="480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25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225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1. С. Маршак </w:t>
            </w:r>
            <w:r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lang w:eastAsia="ru-RU"/>
              </w:rPr>
              <w:t>«Светофор»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2. С. Михалков </w:t>
            </w:r>
            <w:r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lang w:eastAsia="ru-RU"/>
              </w:rPr>
              <w:t>«Велосипедист»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23.11.23г.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480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3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sz w:val="24"/>
              </w:rPr>
              <w:t xml:space="preserve"> </w:t>
            </w:r>
            <w:r>
              <w:rPr>
                <w:sz w:val="28"/>
                <w:szCs w:val="28"/>
              </w:rPr>
              <w:t>Игры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макете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«Дорога»: «Пешеходы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переходят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через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дорогу»,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«Движение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перекрестке»</w:t>
            </w:r>
            <w:r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др.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309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6.Знакомство со светофором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01.11.23г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309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7.Дидактическая игра «Красный, желтый, зеленый»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1.Д/и на напольном макете «Пешеходы и транспорт»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07.12.23г.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«Для чего нужны дорожные знаки» (Саулина)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3.Беседа «Где можно играть»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4.П/и «Три цвета»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28.12.23г.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5.Рассматривание грузового автомобиля, беседа с шофером.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06.12.23г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363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6.Сюжетно-ролевая игра мы шоферы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20.12.23г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1.Беседа «Внимание переходим улицу»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Беседа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«Дорожные</w:t>
            </w:r>
            <w:r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знаки».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3.Чтение по ПДД «Пух и трехглазое чудо»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>
          <w:trHeight w:val="414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4.Наблюденмеза работой светофора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участке д/сада.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10.01.24г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414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5.Подвижная игра «Найди свой цвет»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414" w:hRule="atLeast"/>
        </w:trPr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1.Д/и «Набери правильно номер» (Данилова)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2.Беседа «Зимние дороги»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>
          <w:trHeight w:val="320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3.Игра – викторина по ПДД «Знатоки дорожных правил»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15.02.24г.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320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Беседа «Правила поведения в транспорте».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320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5.Наблюдение – световые сигналы автомобилей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29.02.24г.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325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6.Дидактическая игра «На чем люди ездят»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</w:tabs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07.02.24г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325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7.Сюжетно –ролевая игра «Едем на автобусе»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21.02.24г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1.Беседа «Опасные участки на пешеходной части улицы»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2.Беседа «Наши помощники на дорогах»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Д/и по ПДД «Можно – нельзя», «Красный и зеленый» (Майорова с.72)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4.С/р игра «Путешествие на автобусе»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5.Знакомство с улицией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06.03.24г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294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6.Д/игра «Назови машину»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294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1.Чтение «Дядя Степа – милиционер» С.Михалков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Игровые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ситуации</w:t>
            </w:r>
            <w:r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«Как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знаю</w:t>
            </w:r>
            <w:r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правила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дорожного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движения».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3.История транспрта (Данилова)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4.Вечер загадок по ПДД(Данилова с.172)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>
          <w:trHeight w:val="308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5.Знакомство с пешеходной дорожкой.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03.04.24г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308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6.Ролевая игра «Мы пешеходы»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1.Разучивание пословиц по ПДД (Данилова)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02.05.24г.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Викторина «Правила дорожные совсем – совсем не сложные».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16.05.24г.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3.Чтение по ПДД «История про грузовичок»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4.Беседа  «Катание на велосипеде, самокате, роликах) (Авдеева)</w:t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30.05.24г.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</w:tc>
      </w:tr>
      <w:tr>
        <w:trPr>
          <w:trHeight w:val="303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5.Заучивание стихотворение «Запомни».С.Михалкова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08.05.24г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>
          <w:trHeight w:val="303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6.Рассматривание картины «Улица села»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22.05.24г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1. Консультация 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«Безопасность на улицах и дорогах»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2.Изготовление и раздача памятки 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«Правила перевозки детей в автомобиле»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3.Рекомендации родителям по ПДД мл. гр.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Буклеты пристегни ребенка к креслу по ПДД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>
        <w:trPr>
          <w:trHeight w:val="1372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1.Анкетирование родителей по ПДД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2.Изготовление и раздача информационных буклетов 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«Для чего нужны световозвращающие элементы?»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3.Советы родителям по обучению детей ПДД мл. гр.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hd w:val="clear" w:color="auto" w:fill="FFFFFF"/>
              <w:spacing w:beforeAutospacing="0" w:before="0" w:afterAutospacing="0" w:after="0"/>
              <w:rPr>
                <w:b/>
                <w:color w:val="111111"/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 с родителями по пдд «</w:t>
            </w:r>
            <w:r>
              <w:rPr>
                <w:rStyle w:val="Strong"/>
                <w:bCs/>
                <w:color w:val="111111"/>
                <w:sz w:val="28"/>
                <w:szCs w:val="28"/>
              </w:rPr>
              <w:t>Родитель-водитель, помни!»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2.Изготовление и раздача памятки 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«Причины детского дорожно-транспортного травматизма»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3. Рекомендации для родителей «Используйте фликеры в безопасности детей на дороге» мл. гр.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4.Памятка для родителей «Несколько советов по безопасности на дороге для Ваших детей; мл.гр.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Неделько О.С.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1.Родительское групповое собрание по пдд «Учим правила дорожного движения всей семьей»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2.Индивидуальные беседы с родителями «Правила поведения на дороге зимой»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  Беседа для родителей: «Светоотражающие элементы»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4.Памятка для родителей все начинается с малого.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 xml:space="preserve">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hd w:val="clear" w:color="auto" w:fill="FFFFFF"/>
              <w:spacing w:beforeAutospacing="0" w:before="0" w:afterAutospacing="0" w:after="0"/>
              <w:rPr>
                <w:color w:val="11111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1.Памятка по пдд </w:t>
            </w:r>
            <w:r>
              <w:rPr>
                <w:rStyle w:val="Strong"/>
                <w:bCs/>
                <w:iCs/>
                <w:color w:val="111111"/>
                <w:sz w:val="28"/>
                <w:szCs w:val="28"/>
              </w:rPr>
              <w:t>«Обучение детей наблюдательности на улице»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2.Выпуск стенгазеты для родителей по профилактике дорожно- транспортного травматизма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3.Консультация родителей «Папа! Папа! Не забудь меня к креслу пристегнуть»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1.Консультация для родителей «Что читать детям по правилам дорожного движения»</w:t>
            </w:r>
          </w:p>
          <w:p>
            <w:pPr>
              <w:pStyle w:val="TableParagraph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b/>
                <w:color w:val="111111"/>
                <w:lang w:eastAsia="ru-RU"/>
              </w:rPr>
              <w:t>2</w:t>
            </w:r>
            <w:r>
              <w:rPr>
                <w:b/>
                <w:color w:val="111111"/>
                <w:sz w:val="28"/>
                <w:szCs w:val="28"/>
                <w:lang w:eastAsia="ru-RU"/>
              </w:rPr>
              <w:t>.</w:t>
            </w:r>
            <w:r>
              <w:rPr>
                <w:color w:val="111111"/>
                <w:sz w:val="28"/>
                <w:szCs w:val="28"/>
                <w:lang w:eastAsia="ru-RU"/>
              </w:rPr>
              <w:t>Рекомендации для родителей</w:t>
            </w:r>
            <w:r>
              <w:rPr>
                <w:color w:val="111111"/>
                <w:lang w:eastAsia="ru-RU"/>
              </w:rPr>
              <w:t xml:space="preserve"> </w:t>
            </w:r>
            <w:r>
              <w:rPr>
                <w:color w:val="111111"/>
                <w:sz w:val="28"/>
                <w:szCs w:val="28"/>
                <w:lang w:eastAsia="ru-RU"/>
              </w:rPr>
              <w:t>«</w:t>
            </w:r>
            <w:r>
              <w:rPr>
                <w:sz w:val="28"/>
                <w:szCs w:val="28"/>
                <w:lang w:eastAsia="ru-RU"/>
              </w:rPr>
              <w:t>Родителям о ПДД, лучший учитель — личный пример»</w:t>
            </w:r>
          </w:p>
          <w:p>
            <w:pPr>
              <w:pStyle w:val="TableParagraph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3. Рекомендации родителям по ПДД</w:t>
            </w:r>
          </w:p>
          <w:p>
            <w:pPr>
              <w:pStyle w:val="TableParagraph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«Родителям младших дошкольников» мл. гр.</w:t>
            </w:r>
          </w:p>
          <w:p>
            <w:pPr>
              <w:pStyle w:val="TableParagraph"/>
              <w:widowControl w:val="false"/>
              <w:rPr>
                <w:rFonts w:ascii="Tahoma" w:hAnsi="Tahoma" w:cs="Tahoma"/>
                <w:color w:val="555555"/>
                <w:sz w:val="28"/>
                <w:szCs w:val="28"/>
                <w:lang w:eastAsia="ru-RU"/>
              </w:rPr>
            </w:pPr>
            <w:r>
              <w:rPr>
                <w:rFonts w:cs="Tahoma" w:ascii="Tahoma" w:hAnsi="Tahoma"/>
                <w:color w:val="555555"/>
                <w:sz w:val="28"/>
                <w:szCs w:val="28"/>
                <w:lang w:eastAsia="ru-RU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6"/>
              <w:widowControl w:val="false"/>
              <w:shd w:val="clear" w:color="auto" w:fill="FFFFFF"/>
              <w:spacing w:beforeAutospacing="0" w:before="0" w:afterAutospacing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bCs/>
                <w:color w:val="000000"/>
                <w:sz w:val="28"/>
                <w:szCs w:val="28"/>
              </w:rPr>
              <w:t>1.Консультация для родителей</w:t>
            </w:r>
          </w:p>
          <w:p>
            <w:pPr>
              <w:pStyle w:val="C6"/>
              <w:widowControl w:val="false"/>
              <w:shd w:val="clear" w:color="auto" w:fill="FFFFFF"/>
              <w:spacing w:beforeAutospacing="0" w:before="0" w:afterAutospacing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bCs/>
                <w:color w:val="000000"/>
                <w:sz w:val="28"/>
                <w:szCs w:val="28"/>
              </w:rPr>
              <w:t>«Дорожная азбука»</w:t>
            </w:r>
          </w:p>
          <w:p>
            <w:pPr>
              <w:pStyle w:val="TableParagraph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</w:t>
            </w:r>
            <w:bookmarkStart w:id="0" w:name="_GoBack"/>
            <w:bookmarkEnd w:id="0"/>
            <w:r>
              <w:rPr>
                <w:sz w:val="28"/>
                <w:szCs w:val="28"/>
                <w:lang w:eastAsia="ru-RU"/>
              </w:rPr>
              <w:t>Рекомендации непослушным родителям</w:t>
            </w:r>
          </w:p>
          <w:p>
            <w:pPr>
              <w:pStyle w:val="TableParagraph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3.Папка-раскладка «Азбука пешеходов» . мл. гр.</w:t>
            </w:r>
          </w:p>
          <w:p>
            <w:pPr>
              <w:pStyle w:val="TableParagraph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Консультация для родителей «Правила безопасности для детей. Безопасность на дорогах» мл. гр.</w:t>
            </w:r>
          </w:p>
          <w:p>
            <w:pPr>
              <w:pStyle w:val="TableParagraph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firstLine="4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1.Анкетирование по пдд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2.Консультация 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lang w:eastAsia="ru-RU"/>
              </w:rPr>
              <w:t>«Маленький велосипедист»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3.Рекомендации для родителей 4«Безопасность на дороге для ваших детей»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>
        <w:trPr/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1.Консультация: «Лето и безопасность наших детей»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2.Буклет по пдд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3.Памятка для родителей «Обучение детей наблюдательности на улице» мл.гр.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Пасько И.В.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Василенко С.В.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621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527621"/>
    <w:rPr>
      <w:rFonts w:eastAsia="" w:eastAsiaTheme="minorEastAsia"/>
      <w:lang w:eastAsia="ru-RU"/>
    </w:rPr>
  </w:style>
  <w:style w:type="character" w:styleId="Style15" w:customStyle="1">
    <w:name w:val="Обычный (веб) Знак"/>
    <w:link w:val="NormalWeb"/>
    <w:uiPriority w:val="99"/>
    <w:qFormat/>
    <w:locked/>
    <w:rsid w:val="00527621"/>
    <w:rPr>
      <w:rFonts w:ascii="Times New Roman" w:hAnsi="Times New Roman" w:eastAsia="Calibri" w:cs="Times New Roman"/>
      <w:sz w:val="24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527621"/>
    <w:rPr>
      <w:rFonts w:cs="Times New Roman"/>
      <w:b/>
    </w:rPr>
  </w:style>
  <w:style w:type="character" w:styleId="C3" w:customStyle="1">
    <w:name w:val="c3"/>
    <w:basedOn w:val="DefaultParagraphFont"/>
    <w:uiPriority w:val="99"/>
    <w:qFormat/>
    <w:rsid w:val="00527621"/>
    <w:rPr>
      <w:rFonts w:cs="Times New Roman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Normal"/>
    <w:link w:val="Style14"/>
    <w:uiPriority w:val="99"/>
    <w:unhideWhenUsed/>
    <w:rsid w:val="0052762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" w:cs="" w:asciiTheme="minorHAnsi" w:cstheme="minorBidi" w:eastAsiaTheme="minorEastAsia" w:hAnsiTheme="minorHAnsi"/>
      <w:lang w:eastAsia="ru-RU"/>
    </w:rPr>
  </w:style>
  <w:style w:type="paragraph" w:styleId="TableParagraph" w:customStyle="1">
    <w:name w:val="Table Paragraph"/>
    <w:basedOn w:val="Normal"/>
    <w:uiPriority w:val="99"/>
    <w:qFormat/>
    <w:rsid w:val="00527621"/>
    <w:pPr>
      <w:widowControl w:val="false"/>
      <w:suppressAutoHyphens w:val="true"/>
      <w:spacing w:lineRule="auto" w:line="240" w:before="0" w:after="0"/>
    </w:pPr>
    <w:rPr>
      <w:rFonts w:ascii="Times New Roman" w:hAnsi="Times New Roman" w:eastAsia="Times New Roman"/>
    </w:rPr>
  </w:style>
  <w:style w:type="paragraph" w:styleId="NormalWeb">
    <w:name w:val="Normal (Web)"/>
    <w:basedOn w:val="Normal"/>
    <w:link w:val="Style15"/>
    <w:uiPriority w:val="99"/>
    <w:qFormat/>
    <w:rsid w:val="00527621"/>
    <w:pPr>
      <w:spacing w:lineRule="auto" w:line="240" w:beforeAutospacing="1" w:afterAutospacing="1"/>
    </w:pPr>
    <w:rPr>
      <w:rFonts w:ascii="Times New Roman" w:hAnsi="Times New Roman"/>
      <w:sz w:val="24"/>
      <w:szCs w:val="20"/>
      <w:lang w:eastAsia="ru-RU"/>
    </w:rPr>
  </w:style>
  <w:style w:type="paragraph" w:styleId="C6" w:customStyle="1">
    <w:name w:val="c6"/>
    <w:basedOn w:val="Normal"/>
    <w:uiPriority w:val="99"/>
    <w:qFormat/>
    <w:rsid w:val="00527621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23">
    <w:name w:val="Содержимое врезки"/>
    <w:basedOn w:val="Normal"/>
    <w:qFormat/>
    <w:pPr/>
    <w:rPr/>
  </w:style>
  <w:style w:type="paragraph" w:styleId="Style24">
    <w:name w:val="Содержимое таблицы"/>
    <w:basedOn w:val="Normal"/>
    <w:qFormat/>
    <w:pPr>
      <w:widowControl w:val="false"/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LibreOffice/7.5.2.2$Windows_X86_64 LibreOffice_project/53bb9681a964705cf672590721dbc85eb4d0c3a2</Application>
  <AppVersion>15.0000</AppVersion>
  <Pages>9</Pages>
  <Words>1120</Words>
  <Characters>7622</Characters>
  <CharactersWithSpaces>8598</CharactersWithSpaces>
  <Paragraphs>315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2024-03-25T09:55:00Z</dcterms:created>
  <dc:creator>RePack by SPecialiST</dc:creator>
  <dc:description/>
  <dc:language>ru-RU</dc:language>
  <cp:lastModifiedBy/>
  <dcterms:modified xsi:type="dcterms:W3CDTF">2024-03-26T12:08:02Z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